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甘肃省就业创业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指导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名师工作室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为了提高我省高校就业创业工作水平，打造名师，引领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青年教师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成长，支持高校就业创业团队建设和师资队伍稳定发展，拟设立“甘肃省就业创业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名师工作室”项目。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一、就业指导名师工作室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1.学校提供专用场地，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场地面积需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达到个体咨询的场所要求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团体辅导所需基本设施及功能。能够提供平台和工具支撑、多种形式就业指导资源和渠道；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在编在岗从事就业工作人员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丰富的就业工作经验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的专业素养，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领导团队开展工作的能力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从事一线就业指导与职业生涯规划工作5年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3.工作室主要成员5人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具有奉献精神和就业情怀，</w:t>
      </w:r>
      <w:r>
        <w:rPr>
          <w:rFonts w:hint="eastAsia" w:ascii="仿宋_GB2312" w:hAnsi="仿宋_GB2312" w:eastAsia="仿宋_GB2312" w:cs="仿宋_GB2312"/>
          <w:sz w:val="32"/>
          <w:szCs w:val="32"/>
        </w:rPr>
        <w:t>常年从事大学生生涯教育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、就业指导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工作室由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就业创业能力提升工程项目校级管理部门统一管理，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校级就业部门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支持和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，需开展常态化的就业指导与大学生生涯教育活动，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工作日须有人在岗值守，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必须建立明确的工作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和年度工作计划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、年度总结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，组织活动和服务学生人数要量化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，开展的各项活动有详细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的记录和跟踪，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打造学生就业服务案例库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工作室主要开展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毕业生个体生涯咨询、就业指导活动组织开展、职业礼仪教育、模拟面试、重点群体精准就业服务、就业数据调研与反馈研究、“慢就业”毕业生群体帮扶、行业就业调研等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要为学生精准提供岗位资源，开展求职咨询，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搭建就业桥梁，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全面提升毕业生职业发展能力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，促进毕业生更充分和更高质量就业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；应形成具有本校特色的工作室品牌；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拟支持经费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优化工作室专业工具、服务软件，组织学生活动的讲师课酬、咨询服务、宣传及教学用品，工作室成员参加培训学习调研差旅、学习资料、论文发表版面费等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7.工作室申报时要从2022届毕业生落实率低于全校平均水平的多个专业遴选不少于50名2023届未就业低收入家庭、脱贫家庭、残疾、零就业、少数民族毕业生进行系统帮扶，建立帮扶台账，帮扶的毕业生2023年8月31日落实率不低于90%。申报书要明确拟帮扶的未就业毕业生专业、姓名，项目结项时提供该生2023年8月31日毕业去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.工作室要推动教师针对学生团队打造品牌化就业指导活动，辐射人数达到“十百千”标准，即：工作室年均开展一对一团队指导活动10次以上；教师参与创业活动人数100人次以上；通过沙龙、论坛、讲座、对接会等课外活动辐射的学生参与量达到2000人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9.工作室名称可个人冠名，也可突出品牌特色和团队精神。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二、创业指导名师工作室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1.学校提供专用场地，场地面积需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匹配院校学生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数量及功能需</w:t>
      </w:r>
      <w:r>
        <w:rPr>
          <w:rFonts w:hint="eastAsia" w:ascii="仿宋_GB2312" w:hAnsi="仿宋_GB2312" w:eastAsia="仿宋_GB2312" w:cs="仿宋_GB2312"/>
          <w:sz w:val="32"/>
          <w:szCs w:val="32"/>
        </w:rPr>
        <w:t>求，具备团体辅导所需基本设施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平台和工具支撑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，实现易用、开放、共享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需在编在岗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副教授以上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丰富的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创业教育教学和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创业实践指导工作经验及成绩，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领导团队开展工作的能力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从事一线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创业指导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3.工作室主要成员5人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具有奉献精神和就业创业情怀，团队稳定，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常年从事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就业创业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相关工作，在“专创、思创、科创、商创、文创”等领域具有较好的专业素养，能够为学生提供具有专业针对性和创业实践性的咨询辅导服务，具备较为丰富的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创业课程教学、竞赛辅导、理论研究等相关成果。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申报书要体现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成功指导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创业带动就业的具体案例，以及参与的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“训练营”“工作坊”“先锋班”等活动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的具体辅导数据。需列举可协调使用的校内外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创新实验室、众创空间、创业孵化器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、大学科技园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共享空间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列出与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企事业单位、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科研机构、行业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资源合作基础并提供相关佐证。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拟支持经费30万元，用于购置、开发、优化工作室专业工具、服务软件，组织学生活动的讲师课酬、咨询服务、宣传及教学用品，工作室成员参加培训学习调研差旅、学习资料、论文发表版面费，支持学生创业团队发展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工作室由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就业创业能力提升工程项目校级管理部门统一管理，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校级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创业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部门进行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支持和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必须建立明确的工作制度和年度工作计划、年度总结。需开展常态化的就业创业指导活动，工作日须有人在岗值守，指导和服务需要有明确的记录和跟踪。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7.工作室要推动教师针对学生团队打造品牌化创业指导活动，辐射人数达到“十百千”标准，即：工作室年均开展一对一团队指导活动10次以上；教师参与创业活动人数100人次以上；通过沙龙、论坛、讲座、对接会等课外活动辐射的学生参与量达到1000人次以上。工作室创业指导活动效果实现“三个十”，即：培育学生创业团队10个以上；其中，按高校毕业生就业去向关于自主创业界定及标准，结项时在省内创立公司（含个体工商户）的不低于10%；指导的团队省内自主创业总学生数达10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8.工作室名称可个人冠名，也可突出品牌特色和团队精神。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lYjc0MDUxMTVjMjhhYTY3YzdkYTAwYjJkMmNiZGUifQ=="/>
  </w:docVars>
  <w:rsids>
    <w:rsidRoot w:val="00172A27"/>
    <w:rsid w:val="000350F6"/>
    <w:rsid w:val="003018F2"/>
    <w:rsid w:val="00452CD9"/>
    <w:rsid w:val="00464F78"/>
    <w:rsid w:val="00485F28"/>
    <w:rsid w:val="004B736D"/>
    <w:rsid w:val="00503CC7"/>
    <w:rsid w:val="00752841"/>
    <w:rsid w:val="007B224E"/>
    <w:rsid w:val="008C0B20"/>
    <w:rsid w:val="008C113A"/>
    <w:rsid w:val="009A2051"/>
    <w:rsid w:val="009D5BA6"/>
    <w:rsid w:val="00B074C6"/>
    <w:rsid w:val="00B66C2F"/>
    <w:rsid w:val="00BE4D58"/>
    <w:rsid w:val="00C13089"/>
    <w:rsid w:val="00CC6DFC"/>
    <w:rsid w:val="00D037AF"/>
    <w:rsid w:val="00D736DD"/>
    <w:rsid w:val="00D84754"/>
    <w:rsid w:val="00F10451"/>
    <w:rsid w:val="00FE11FE"/>
    <w:rsid w:val="126A1390"/>
    <w:rsid w:val="20701810"/>
    <w:rsid w:val="33985D8F"/>
    <w:rsid w:val="3AD2371A"/>
    <w:rsid w:val="4B3A2B43"/>
    <w:rsid w:val="4F024363"/>
    <w:rsid w:val="53E95961"/>
    <w:rsid w:val="64050902"/>
    <w:rsid w:val="7377394A"/>
    <w:rsid w:val="EF9F63B3"/>
    <w:rsid w:val="F3C9E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9DDB8-6329-4618-A6F3-5E66A8DE4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2022-12-08T04:33:00Z</dcterms:created>
  <dc:creator>Data</dc:creator>
  <cp:lastModifiedBy>null</cp:lastModifiedBy>
  <dcterms:modified xsi:type="dcterms:W3CDTF">2023-01-28T08:47:53Z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BC28891A122E4A448AE44167BE9DF30C</vt:lpwstr>
  </property>
</Properties>
</file>