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AF8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00000"/>
          <w:spacing w:val="0"/>
          <w:sz w:val="36"/>
          <w:szCs w:val="36"/>
        </w:rPr>
      </w:pPr>
      <w:r>
        <w:rPr>
          <w:rFonts w:hint="eastAsia" w:ascii="方正小标宋简体" w:hAnsi="方正小标宋简体" w:eastAsia="方正小标宋简体" w:cs="方正小标宋简体"/>
          <w:b/>
          <w:bCs/>
          <w:i w:val="0"/>
          <w:iCs w:val="0"/>
          <w:caps w:val="0"/>
          <w:color w:val="000000"/>
          <w:spacing w:val="0"/>
          <w:sz w:val="36"/>
          <w:szCs w:val="36"/>
          <w:shd w:val="clear" w:color="auto" w:fill="FFFFFF"/>
          <w:lang w:val="en-US" w:eastAsia="zh-CN"/>
        </w:rPr>
        <w:t>全省化工类专业相关高校“访企拓岗”专项行动项目</w:t>
      </w:r>
      <w:r>
        <w:rPr>
          <w:rFonts w:hint="eastAsia" w:ascii="方正小标宋简体" w:hAnsi="方正小标宋简体" w:eastAsia="方正小标宋简体" w:cs="方正小标宋简体"/>
          <w:b/>
          <w:bCs/>
          <w:i w:val="0"/>
          <w:iCs w:val="0"/>
          <w:caps w:val="0"/>
          <w:color w:val="000000"/>
          <w:spacing w:val="0"/>
          <w:sz w:val="36"/>
          <w:szCs w:val="36"/>
          <w:shd w:val="clear" w:color="auto" w:fill="FFFFFF"/>
        </w:rPr>
        <w:t>询价公告</w:t>
      </w:r>
    </w:p>
    <w:p w14:paraId="34E3F0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兰州石化职业技术大学</w:t>
      </w:r>
      <w:r>
        <w:rPr>
          <w:rFonts w:hint="eastAsia" w:ascii="宋体" w:hAnsi="宋体" w:eastAsia="宋体" w:cs="宋体"/>
          <w:i w:val="0"/>
          <w:iCs w:val="0"/>
          <w:caps w:val="0"/>
          <w:color w:val="333333"/>
          <w:spacing w:val="0"/>
          <w:sz w:val="21"/>
          <w:szCs w:val="21"/>
          <w:shd w:val="clear" w:color="auto" w:fill="FFFFFF"/>
          <w:lang w:val="en-US" w:eastAsia="zh-CN"/>
        </w:rPr>
        <w:t>招生就业处</w:t>
      </w:r>
      <w:r>
        <w:rPr>
          <w:rFonts w:hint="eastAsia" w:ascii="宋体" w:hAnsi="宋体" w:eastAsia="宋体" w:cs="宋体"/>
          <w:i w:val="0"/>
          <w:iCs w:val="0"/>
          <w:caps w:val="0"/>
          <w:color w:val="333333"/>
          <w:spacing w:val="0"/>
          <w:sz w:val="21"/>
          <w:szCs w:val="21"/>
          <w:shd w:val="clear" w:color="auto" w:fill="FFFFFF"/>
        </w:rPr>
        <w:t>，对</w:t>
      </w:r>
      <w:r>
        <w:rPr>
          <w:rFonts w:hint="eastAsia" w:ascii="宋体" w:hAnsi="宋体" w:eastAsia="宋体" w:cs="宋体"/>
          <w:i w:val="0"/>
          <w:iCs w:val="0"/>
          <w:caps w:val="0"/>
          <w:color w:val="333333"/>
          <w:spacing w:val="0"/>
          <w:sz w:val="21"/>
          <w:szCs w:val="21"/>
          <w:shd w:val="clear" w:color="auto" w:fill="FFFFFF"/>
          <w:lang w:val="en-US" w:eastAsia="zh-CN"/>
        </w:rPr>
        <w:t>全省化工类专业相关高校“访企拓岗”专项行动项目</w:t>
      </w:r>
      <w:r>
        <w:rPr>
          <w:rFonts w:hint="eastAsia" w:ascii="宋体" w:hAnsi="宋体" w:eastAsia="宋体" w:cs="宋体"/>
          <w:i w:val="0"/>
          <w:iCs w:val="0"/>
          <w:caps w:val="0"/>
          <w:color w:val="333333"/>
          <w:spacing w:val="0"/>
          <w:sz w:val="21"/>
          <w:szCs w:val="21"/>
          <w:shd w:val="clear" w:color="auto" w:fill="FFFFFF"/>
        </w:rPr>
        <w:t>以询价的方式进行采购，欢迎符合资格条件的供应商前来参加。</w:t>
      </w:r>
    </w:p>
    <w:p w14:paraId="1581C2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一、项目名称及编号</w:t>
      </w:r>
    </w:p>
    <w:p w14:paraId="09A6BA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宋体"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1.项目名称：</w:t>
      </w: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全省化工类专业相关高校“访企拓岗”专项行动项目</w:t>
      </w:r>
    </w:p>
    <w:p w14:paraId="43F946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2.项目编号：</w:t>
      </w:r>
      <w:r>
        <w:rPr>
          <w:rFonts w:hint="default" w:ascii="Times New Roman" w:hAnsi="Times New Roman" w:eastAsia="新宋体" w:cs="Times New Roman"/>
          <w:i w:val="0"/>
          <w:iCs w:val="0"/>
          <w:caps w:val="0"/>
          <w:color w:val="333333"/>
          <w:spacing w:val="0"/>
          <w:sz w:val="21"/>
          <w:szCs w:val="21"/>
          <w:shd w:val="clear" w:color="auto" w:fill="FFFFFF"/>
        </w:rPr>
        <w:t>LZSH-</w:t>
      </w:r>
      <w:r>
        <w:rPr>
          <w:rFonts w:hint="eastAsia" w:ascii="Times New Roman" w:hAnsi="Times New Roman" w:eastAsia="新宋体" w:cs="Times New Roman"/>
          <w:i w:val="0"/>
          <w:iCs w:val="0"/>
          <w:caps w:val="0"/>
          <w:color w:val="333333"/>
          <w:spacing w:val="0"/>
          <w:sz w:val="21"/>
          <w:szCs w:val="21"/>
          <w:shd w:val="clear" w:color="auto" w:fill="FFFFFF"/>
          <w:lang w:val="en-US" w:eastAsia="zh-CN"/>
        </w:rPr>
        <w:t>ZJC</w:t>
      </w:r>
      <w:r>
        <w:rPr>
          <w:rFonts w:hint="default" w:ascii="Times New Roman" w:hAnsi="Times New Roman" w:eastAsia="新宋体" w:cs="Times New Roman"/>
          <w:i w:val="0"/>
          <w:iCs w:val="0"/>
          <w:caps w:val="0"/>
          <w:color w:val="333333"/>
          <w:spacing w:val="0"/>
          <w:sz w:val="21"/>
          <w:szCs w:val="21"/>
          <w:shd w:val="clear" w:color="auto" w:fill="FFFFFF"/>
        </w:rPr>
        <w:t>/2025-001</w:t>
      </w:r>
    </w:p>
    <w:p w14:paraId="19B3221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二、询价内容及预算金额</w:t>
      </w:r>
    </w:p>
    <w:p w14:paraId="3FB5AF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1.询价内容：</w:t>
      </w:r>
    </w:p>
    <w:p w14:paraId="33A6D5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宋体"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lang w:val="en-US" w:eastAsia="zh-CN"/>
        </w:rPr>
        <w:t>全省化工类专业相关高校“访企拓岗”专项行动项目</w:t>
      </w:r>
    </w:p>
    <w:p w14:paraId="49264C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（具体要求及参数详见询价文件）。</w:t>
      </w:r>
    </w:p>
    <w:p w14:paraId="3603DE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2.总预算金额：¥1</w:t>
      </w:r>
      <w:r>
        <w:rPr>
          <w:rFonts w:hint="eastAsia" w:ascii="Times New Roman" w:hAnsi="Times New Roman" w:cs="Times New Roman"/>
          <w:i w:val="0"/>
          <w:iCs w:val="0"/>
          <w:caps w:val="0"/>
          <w:color w:val="333333"/>
          <w:spacing w:val="0"/>
          <w:sz w:val="21"/>
          <w:szCs w:val="21"/>
          <w:shd w:val="clear" w:color="auto" w:fill="FFFFFF"/>
          <w:lang w:val="en-US" w:eastAsia="zh-CN"/>
        </w:rPr>
        <w:t>5.00</w:t>
      </w:r>
      <w:r>
        <w:rPr>
          <w:rFonts w:hint="default" w:ascii="Times New Roman" w:hAnsi="Times New Roman" w:eastAsia="宋体" w:cs="Times New Roman"/>
          <w:i w:val="0"/>
          <w:iCs w:val="0"/>
          <w:caps w:val="0"/>
          <w:color w:val="333333"/>
          <w:spacing w:val="0"/>
          <w:sz w:val="21"/>
          <w:szCs w:val="21"/>
          <w:shd w:val="clear" w:color="auto" w:fill="FFFFFF"/>
        </w:rPr>
        <w:t>万元（大写：人民币</w:t>
      </w:r>
      <w:r>
        <w:rPr>
          <w:rFonts w:hint="eastAsia" w:ascii="Times New Roman" w:hAnsi="Times New Roman" w:cs="Times New Roman"/>
          <w:i w:val="0"/>
          <w:iCs w:val="0"/>
          <w:caps w:val="0"/>
          <w:color w:val="333333"/>
          <w:spacing w:val="0"/>
          <w:sz w:val="21"/>
          <w:szCs w:val="21"/>
          <w:shd w:val="clear" w:color="auto" w:fill="FFFFFF"/>
          <w:lang w:val="en-US" w:eastAsia="zh-CN"/>
        </w:rPr>
        <w:t>壹拾伍</w:t>
      </w:r>
      <w:r>
        <w:rPr>
          <w:rFonts w:hint="default" w:ascii="Times New Roman" w:hAnsi="Times New Roman" w:eastAsia="宋体" w:cs="Times New Roman"/>
          <w:i w:val="0"/>
          <w:iCs w:val="0"/>
          <w:caps w:val="0"/>
          <w:color w:val="333333"/>
          <w:spacing w:val="0"/>
          <w:sz w:val="21"/>
          <w:szCs w:val="21"/>
          <w:shd w:val="clear" w:color="auto" w:fill="FFFFFF"/>
        </w:rPr>
        <w:t>万元整）。</w:t>
      </w:r>
    </w:p>
    <w:p w14:paraId="21C8AD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三、供应商资格条件</w:t>
      </w:r>
    </w:p>
    <w:p w14:paraId="77512C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1.必须符合《中华人民共和国政府采购法》第二十二条的规定；</w:t>
      </w:r>
    </w:p>
    <w:p w14:paraId="79B391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2.有良好的商业信誉和完善的售后服务、技术力量及措施；</w:t>
      </w:r>
    </w:p>
    <w:p w14:paraId="7F5646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eastAsia" w:ascii="Times New Roman" w:hAnsi="Times New Roman" w:eastAsia="宋体" w:cs="Times New Roman"/>
          <w:i w:val="0"/>
          <w:iCs w:val="0"/>
          <w:caps w:val="0"/>
          <w:color w:val="333333"/>
          <w:spacing w:val="0"/>
          <w:sz w:val="21"/>
          <w:szCs w:val="21"/>
          <w:shd w:val="clear" w:color="auto" w:fill="FFFFFF"/>
          <w:lang w:val="en-US" w:eastAsia="zh-CN"/>
        </w:rPr>
        <w:t>3</w:t>
      </w:r>
      <w:r>
        <w:rPr>
          <w:rFonts w:hint="default" w:ascii="Times New Roman" w:hAnsi="Times New Roman" w:eastAsia="宋体" w:cs="Times New Roman"/>
          <w:i w:val="0"/>
          <w:iCs w:val="0"/>
          <w:caps w:val="0"/>
          <w:color w:val="333333"/>
          <w:spacing w:val="0"/>
          <w:sz w:val="21"/>
          <w:szCs w:val="21"/>
          <w:shd w:val="clear" w:color="auto" w:fill="FFFFFF"/>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w:t>
      </w:r>
    </w:p>
    <w:p w14:paraId="3BC3AA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eastAsia" w:ascii="Times New Roman" w:hAnsi="Times New Roman" w:eastAsia="宋体" w:cs="Times New Roman"/>
          <w:i w:val="0"/>
          <w:iCs w:val="0"/>
          <w:caps w:val="0"/>
          <w:color w:val="333333"/>
          <w:spacing w:val="0"/>
          <w:sz w:val="21"/>
          <w:szCs w:val="21"/>
          <w:shd w:val="clear" w:color="auto" w:fill="FFFFFF"/>
          <w:lang w:val="en-US" w:eastAsia="zh-CN"/>
        </w:rPr>
        <w:t>4</w:t>
      </w:r>
      <w:r>
        <w:rPr>
          <w:rFonts w:hint="default" w:ascii="Times New Roman" w:hAnsi="Times New Roman" w:eastAsia="宋体" w:cs="Times New Roman"/>
          <w:i w:val="0"/>
          <w:iCs w:val="0"/>
          <w:caps w:val="0"/>
          <w:color w:val="333333"/>
          <w:spacing w:val="0"/>
          <w:sz w:val="21"/>
          <w:szCs w:val="21"/>
          <w:shd w:val="clear" w:color="auto" w:fill="FFFFFF"/>
        </w:rPr>
        <w:t>.不接受联合体询价。</w:t>
      </w:r>
    </w:p>
    <w:p w14:paraId="6E953E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四、项目需要落实的政府采购政策</w:t>
      </w:r>
    </w:p>
    <w:p w14:paraId="1486F2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1.根据财政部发布的《政府采购促进中小企业发展暂行办法》规定，本项目对小型和微型企业产品的价格给予6%的扣除。</w:t>
      </w:r>
    </w:p>
    <w:p w14:paraId="1D0AAA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2.根据财政部发布的《关于政府采购支持监狱企业发展有关问题的通知》规定，本项目对监狱企业产品的价格给予6%的扣除。</w:t>
      </w:r>
    </w:p>
    <w:p w14:paraId="79BA56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3.根据财政部、民政部、中国残疾人联合会发布的《关于促进残疾人就业政府采购政策的通知》规定，本项目对残疾人福利性单位产品的价格给予6%的扣除。</w:t>
      </w:r>
    </w:p>
    <w:p w14:paraId="7BE1445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五、询价文件获取</w:t>
      </w:r>
    </w:p>
    <w:p w14:paraId="698642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拟参加此项目的供应商应当在2025年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月15日起至2025年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月17日，每天09:00-17:00（节假日除外）在兰州石化职业技术大学西固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w:t>
      </w:r>
      <w:r>
        <w:rPr>
          <w:rFonts w:hint="default" w:ascii="Times New Roman" w:hAnsi="Times New Roman" w:eastAsia="宋体" w:cs="Times New Roman"/>
          <w:i w:val="0"/>
          <w:iCs w:val="0"/>
          <w:caps w:val="0"/>
          <w:color w:val="333333"/>
          <w:spacing w:val="0"/>
          <w:sz w:val="21"/>
          <w:szCs w:val="21"/>
          <w:shd w:val="clear" w:color="auto" w:fill="FFFFFF"/>
        </w:rPr>
        <w:t>（兰州市西固区山丹街1号）现场登记供应商相关信息（</w:t>
      </w:r>
      <w:r>
        <w:rPr>
          <w:rStyle w:val="17"/>
          <w:rFonts w:hint="default" w:ascii="Times New Roman" w:hAnsi="Times New Roman" w:eastAsia="宋体" w:cs="Times New Roman"/>
          <w:b/>
          <w:bCs/>
          <w:i w:val="0"/>
          <w:iCs w:val="0"/>
          <w:caps w:val="0"/>
          <w:color w:val="333333"/>
          <w:spacing w:val="0"/>
          <w:sz w:val="21"/>
          <w:szCs w:val="21"/>
          <w:shd w:val="clear" w:color="auto" w:fill="FFFFFF"/>
        </w:rPr>
        <w:t>登记时须提供法人统一社会信用代码的营业执照副本复印件、法人授权委托书原件及被授权人身份证复印件、法人身份证复印件等证明材料一套，均加盖公章</w:t>
      </w:r>
      <w:r>
        <w:rPr>
          <w:rFonts w:hint="default" w:ascii="Times New Roman" w:hAnsi="Times New Roman" w:eastAsia="宋体" w:cs="Times New Roman"/>
          <w:i w:val="0"/>
          <w:iCs w:val="0"/>
          <w:caps w:val="0"/>
          <w:color w:val="333333"/>
          <w:spacing w:val="0"/>
          <w:sz w:val="21"/>
          <w:szCs w:val="21"/>
          <w:shd w:val="clear" w:color="auto" w:fill="FFFFFF"/>
        </w:rPr>
        <w:t>）；供应商在登记信息时须准确登记名称、地址、联系人、联系电话等信息，如登记信息有误，对其产生的不利因素由询价供应商自行承担。</w:t>
      </w:r>
    </w:p>
    <w:p w14:paraId="568038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供应商信息登记结束后，根据《中华人民共和国政府采购法》第四十条和《政府采购非招标采购方式管理办法》（财政部令第74号）第八条的规定从符合相应资格条件的供应商名单中确定不少于三家的供应商，</w:t>
      </w:r>
      <w:r>
        <w:rPr>
          <w:rFonts w:hint="eastAsia" w:ascii="Times New Roman" w:hAnsi="Times New Roman" w:eastAsia="宋体" w:cs="Times New Roman"/>
          <w:i w:val="0"/>
          <w:iCs w:val="0"/>
          <w:caps w:val="0"/>
          <w:color w:val="333333"/>
          <w:spacing w:val="0"/>
          <w:sz w:val="21"/>
          <w:szCs w:val="21"/>
          <w:shd w:val="clear" w:color="auto" w:fill="FFFFFF"/>
          <w:lang w:val="en-US" w:eastAsia="zh-CN"/>
        </w:rPr>
        <w:t>并在该项目发布的询价公告网站上获取</w:t>
      </w:r>
      <w:r>
        <w:rPr>
          <w:rFonts w:hint="default" w:ascii="Times New Roman" w:hAnsi="Times New Roman" w:eastAsia="宋体" w:cs="Times New Roman"/>
          <w:i w:val="0"/>
          <w:iCs w:val="0"/>
          <w:caps w:val="0"/>
          <w:color w:val="333333"/>
          <w:spacing w:val="0"/>
          <w:sz w:val="21"/>
          <w:szCs w:val="21"/>
          <w:shd w:val="clear" w:color="auto" w:fill="FFFFFF"/>
        </w:rPr>
        <w:t>询价文件</w:t>
      </w:r>
      <w:r>
        <w:rPr>
          <w:rFonts w:hint="eastAsia" w:ascii="Times New Roman" w:hAnsi="Times New Roman" w:eastAsia="宋体" w:cs="Times New Roman"/>
          <w:i w:val="0"/>
          <w:iCs w:val="0"/>
          <w:caps w:val="0"/>
          <w:color w:val="333333"/>
          <w:spacing w:val="0"/>
          <w:sz w:val="21"/>
          <w:szCs w:val="21"/>
          <w:shd w:val="clear" w:color="auto" w:fill="FFFFFF"/>
          <w:lang w:eastAsia="zh-CN"/>
        </w:rPr>
        <w:t>，</w:t>
      </w:r>
      <w:r>
        <w:rPr>
          <w:rFonts w:hint="default" w:ascii="Times New Roman" w:hAnsi="Times New Roman" w:eastAsia="宋体" w:cs="Times New Roman"/>
          <w:i w:val="0"/>
          <w:iCs w:val="0"/>
          <w:caps w:val="0"/>
          <w:color w:val="333333"/>
          <w:spacing w:val="0"/>
          <w:sz w:val="21"/>
          <w:szCs w:val="21"/>
          <w:shd w:val="clear" w:color="auto" w:fill="FFFFFF"/>
        </w:rPr>
        <w:t>获取</w:t>
      </w:r>
      <w:r>
        <w:rPr>
          <w:rFonts w:hint="eastAsia" w:ascii="Times New Roman" w:hAnsi="Times New Roman" w:eastAsia="宋体" w:cs="Times New Roman"/>
          <w:i w:val="0"/>
          <w:iCs w:val="0"/>
          <w:caps w:val="0"/>
          <w:color w:val="333333"/>
          <w:spacing w:val="0"/>
          <w:sz w:val="21"/>
          <w:szCs w:val="21"/>
          <w:shd w:val="clear" w:color="auto" w:fill="FFFFFF"/>
          <w:lang w:val="en-US" w:eastAsia="zh-CN"/>
        </w:rPr>
        <w:t>后</w:t>
      </w:r>
      <w:r>
        <w:rPr>
          <w:rFonts w:hint="default" w:ascii="Times New Roman" w:hAnsi="Times New Roman" w:eastAsia="宋体" w:cs="Times New Roman"/>
          <w:i w:val="0"/>
          <w:iCs w:val="0"/>
          <w:caps w:val="0"/>
          <w:color w:val="333333"/>
          <w:spacing w:val="0"/>
          <w:sz w:val="21"/>
          <w:szCs w:val="21"/>
          <w:shd w:val="clear" w:color="auto" w:fill="FFFFFF"/>
        </w:rPr>
        <w:t>询价资格不得转让。</w:t>
      </w:r>
    </w:p>
    <w:p w14:paraId="5E54FE4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六、报价文件递交截止时间及地点</w:t>
      </w:r>
    </w:p>
    <w:p w14:paraId="44D87EF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递交截止时间：2025年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w:t>
      </w:r>
      <w:r>
        <w:rPr>
          <w:rFonts w:hint="eastAsia" w:ascii="Times New Roman" w:hAnsi="Times New Roman" w:eastAsia="宋体" w:cs="Times New Roman"/>
          <w:i w:val="0"/>
          <w:iCs w:val="0"/>
          <w:caps w:val="0"/>
          <w:color w:val="333333"/>
          <w:spacing w:val="0"/>
          <w:sz w:val="21"/>
          <w:szCs w:val="21"/>
          <w:shd w:val="clear" w:color="auto" w:fill="FFFFFF"/>
          <w:lang w:val="en-US" w:eastAsia="zh-CN"/>
        </w:rPr>
        <w:t>20</w:t>
      </w:r>
      <w:r>
        <w:rPr>
          <w:rFonts w:hint="default" w:ascii="Times New Roman" w:hAnsi="Times New Roman" w:eastAsia="宋体" w:cs="Times New Roman"/>
          <w:i w:val="0"/>
          <w:iCs w:val="0"/>
          <w:caps w:val="0"/>
          <w:color w:val="333333"/>
          <w:spacing w:val="0"/>
          <w:sz w:val="21"/>
          <w:szCs w:val="21"/>
          <w:shd w:val="clear" w:color="auto" w:fill="FFFFFF"/>
        </w:rPr>
        <w:t>日</w:t>
      </w:r>
      <w:r>
        <w:rPr>
          <w:rFonts w:hint="eastAsia" w:ascii="Times New Roman" w:hAnsi="Times New Roman" w:eastAsia="宋体" w:cs="Times New Roman"/>
          <w:i w:val="0"/>
          <w:iCs w:val="0"/>
          <w:caps w:val="0"/>
          <w:color w:val="333333"/>
          <w:spacing w:val="0"/>
          <w:sz w:val="21"/>
          <w:szCs w:val="21"/>
          <w:shd w:val="clear" w:color="auto" w:fill="FFFFFF"/>
          <w:lang w:val="en-US" w:eastAsia="zh-CN"/>
        </w:rPr>
        <w:t>1</w:t>
      </w:r>
      <w:r>
        <w:rPr>
          <w:rFonts w:hint="eastAsia" w:ascii="Times New Roman" w:hAnsi="Times New Roman" w:cs="Times New Roman"/>
          <w:i w:val="0"/>
          <w:iCs w:val="0"/>
          <w:caps w:val="0"/>
          <w:color w:val="333333"/>
          <w:spacing w:val="0"/>
          <w:sz w:val="21"/>
          <w:szCs w:val="21"/>
          <w:shd w:val="clear" w:color="auto" w:fill="FFFFFF"/>
          <w:lang w:val="en-US" w:eastAsia="zh-CN"/>
        </w:rPr>
        <w:t>6</w:t>
      </w:r>
      <w:r>
        <w:rPr>
          <w:rFonts w:hint="eastAsia" w:ascii="Times New Roman" w:hAnsi="Times New Roman" w:eastAsia="宋体" w:cs="Times New Roman"/>
          <w:i w:val="0"/>
          <w:iCs w:val="0"/>
          <w:caps w:val="0"/>
          <w:color w:val="333333"/>
          <w:spacing w:val="0"/>
          <w:sz w:val="21"/>
          <w:szCs w:val="21"/>
          <w:shd w:val="clear" w:color="auto" w:fill="FFFFFF"/>
          <w:lang w:val="en-US" w:eastAsia="zh-CN"/>
        </w:rPr>
        <w:t>:0</w:t>
      </w:r>
      <w:r>
        <w:rPr>
          <w:rFonts w:hint="default" w:ascii="Times New Roman" w:hAnsi="Times New Roman" w:eastAsia="宋体" w:cs="Times New Roman"/>
          <w:i w:val="0"/>
          <w:iCs w:val="0"/>
          <w:caps w:val="0"/>
          <w:color w:val="333333"/>
          <w:spacing w:val="0"/>
          <w:sz w:val="21"/>
          <w:szCs w:val="21"/>
          <w:shd w:val="clear" w:color="auto" w:fill="FFFFFF"/>
        </w:rPr>
        <w:t>0时（北京时间）。</w:t>
      </w:r>
    </w:p>
    <w:p w14:paraId="47C583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递交地点：甘肃省兰州市西固区山丹街1号兰州石化职业技术大学西固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校区东区行政楼一楼10</w:t>
      </w:r>
      <w:r>
        <w:rPr>
          <w:rFonts w:hint="eastAsia" w:ascii="Times New Roman" w:hAnsi="Times New Roman" w:cs="Times New Roman"/>
          <w:i w:val="0"/>
          <w:iCs w:val="0"/>
          <w:caps w:val="0"/>
          <w:color w:val="333333"/>
          <w:spacing w:val="0"/>
          <w:sz w:val="21"/>
          <w:szCs w:val="21"/>
          <w:shd w:val="clear" w:color="auto" w:fill="FFFFFF"/>
          <w:lang w:val="en-US" w:eastAsia="zh-CN"/>
        </w:rPr>
        <w:t>5</w:t>
      </w:r>
      <w:r>
        <w:rPr>
          <w:rFonts w:hint="default" w:ascii="Times New Roman" w:hAnsi="Times New Roman" w:eastAsia="宋体" w:cs="Times New Roman"/>
          <w:i w:val="0"/>
          <w:iCs w:val="0"/>
          <w:caps w:val="0"/>
          <w:color w:val="333333"/>
          <w:spacing w:val="0"/>
          <w:sz w:val="21"/>
          <w:szCs w:val="21"/>
          <w:shd w:val="clear" w:color="auto" w:fill="FFFFFF"/>
        </w:rPr>
        <w:t>室。</w:t>
      </w:r>
    </w:p>
    <w:p w14:paraId="44B1F7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七、询价时间及地点</w:t>
      </w:r>
    </w:p>
    <w:p w14:paraId="025E78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询价时间：2020年</w:t>
      </w:r>
      <w:r>
        <w:rPr>
          <w:rFonts w:hint="eastAsia"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w:t>
      </w:r>
      <w:r>
        <w:rPr>
          <w:rFonts w:hint="eastAsia" w:ascii="Times New Roman" w:hAnsi="Times New Roman" w:eastAsia="宋体" w:cs="Times New Roman"/>
          <w:i w:val="0"/>
          <w:iCs w:val="0"/>
          <w:caps w:val="0"/>
          <w:color w:val="333333"/>
          <w:spacing w:val="0"/>
          <w:sz w:val="21"/>
          <w:szCs w:val="21"/>
          <w:shd w:val="clear" w:color="auto" w:fill="FFFFFF"/>
          <w:lang w:val="en-US" w:eastAsia="zh-CN"/>
        </w:rPr>
        <w:t>20</w:t>
      </w:r>
      <w:r>
        <w:rPr>
          <w:rFonts w:hint="default" w:ascii="Times New Roman" w:hAnsi="Times New Roman" w:eastAsia="宋体" w:cs="Times New Roman"/>
          <w:i w:val="0"/>
          <w:iCs w:val="0"/>
          <w:caps w:val="0"/>
          <w:color w:val="333333"/>
          <w:spacing w:val="0"/>
          <w:sz w:val="21"/>
          <w:szCs w:val="21"/>
          <w:shd w:val="clear" w:color="auto" w:fill="FFFFFF"/>
        </w:rPr>
        <w:t>日</w:t>
      </w:r>
      <w:r>
        <w:rPr>
          <w:rFonts w:hint="eastAsia" w:ascii="Times New Roman" w:hAnsi="Times New Roman" w:eastAsia="宋体" w:cs="Times New Roman"/>
          <w:i w:val="0"/>
          <w:iCs w:val="0"/>
          <w:caps w:val="0"/>
          <w:color w:val="333333"/>
          <w:spacing w:val="0"/>
          <w:sz w:val="21"/>
          <w:szCs w:val="21"/>
          <w:shd w:val="clear" w:color="auto" w:fill="FFFFFF"/>
          <w:lang w:val="en-US" w:eastAsia="zh-CN"/>
        </w:rPr>
        <w:t>1</w:t>
      </w:r>
      <w:r>
        <w:rPr>
          <w:rFonts w:hint="eastAsia" w:ascii="Times New Roman" w:hAnsi="Times New Roman" w:cs="Times New Roman"/>
          <w:i w:val="0"/>
          <w:iCs w:val="0"/>
          <w:caps w:val="0"/>
          <w:color w:val="333333"/>
          <w:spacing w:val="0"/>
          <w:sz w:val="21"/>
          <w:szCs w:val="21"/>
          <w:shd w:val="clear" w:color="auto" w:fill="FFFFFF"/>
          <w:lang w:val="en-US" w:eastAsia="zh-CN"/>
        </w:rPr>
        <w:t>6</w:t>
      </w:r>
      <w:r>
        <w:rPr>
          <w:rFonts w:hint="eastAsia" w:ascii="Times New Roman" w:hAnsi="Times New Roman" w:eastAsia="宋体" w:cs="Times New Roman"/>
          <w:i w:val="0"/>
          <w:iCs w:val="0"/>
          <w:caps w:val="0"/>
          <w:color w:val="333333"/>
          <w:spacing w:val="0"/>
          <w:sz w:val="21"/>
          <w:szCs w:val="21"/>
          <w:shd w:val="clear" w:color="auto" w:fill="FFFFFF"/>
          <w:lang w:val="en-US" w:eastAsia="zh-CN"/>
        </w:rPr>
        <w:t>:0</w:t>
      </w:r>
      <w:r>
        <w:rPr>
          <w:rFonts w:hint="default" w:ascii="Times New Roman" w:hAnsi="Times New Roman" w:eastAsia="宋体" w:cs="Times New Roman"/>
          <w:i w:val="0"/>
          <w:iCs w:val="0"/>
          <w:caps w:val="0"/>
          <w:color w:val="333333"/>
          <w:spacing w:val="0"/>
          <w:sz w:val="21"/>
          <w:szCs w:val="21"/>
          <w:shd w:val="clear" w:color="auto" w:fill="FFFFFF"/>
        </w:rPr>
        <w:t>0时（北京时间）。</w:t>
      </w:r>
    </w:p>
    <w:p w14:paraId="1F1A6D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询价地点：甘肃省兰州市西固区山丹街1号兰州石化职业技术大学西固</w:t>
      </w:r>
      <w:r>
        <w:rPr>
          <w:rFonts w:hint="eastAsia" w:ascii="Times New Roman" w:hAnsi="Times New Roman" w:eastAsia="宋体" w:cs="Times New Roman"/>
          <w:i w:val="0"/>
          <w:iCs w:val="0"/>
          <w:caps w:val="0"/>
          <w:color w:val="333333"/>
          <w:spacing w:val="0"/>
          <w:sz w:val="21"/>
          <w:szCs w:val="21"/>
          <w:shd w:val="clear" w:color="auto" w:fill="FFFFFF"/>
          <w:lang w:val="en-US" w:eastAsia="zh-CN"/>
        </w:rPr>
        <w:t>校区东区行政楼一楼10</w:t>
      </w:r>
      <w:r>
        <w:rPr>
          <w:rFonts w:hint="eastAsia" w:ascii="Times New Roman" w:hAnsi="Times New Roman" w:cs="Times New Roman"/>
          <w:i w:val="0"/>
          <w:iCs w:val="0"/>
          <w:caps w:val="0"/>
          <w:color w:val="333333"/>
          <w:spacing w:val="0"/>
          <w:sz w:val="21"/>
          <w:szCs w:val="21"/>
          <w:shd w:val="clear" w:color="auto" w:fill="FFFFFF"/>
          <w:lang w:val="en-US" w:eastAsia="zh-CN"/>
        </w:rPr>
        <w:t>5</w:t>
      </w:r>
      <w:r>
        <w:rPr>
          <w:rFonts w:hint="default" w:ascii="Times New Roman" w:hAnsi="Times New Roman" w:eastAsia="宋体" w:cs="Times New Roman"/>
          <w:i w:val="0"/>
          <w:iCs w:val="0"/>
          <w:caps w:val="0"/>
          <w:color w:val="333333"/>
          <w:spacing w:val="0"/>
          <w:sz w:val="21"/>
          <w:szCs w:val="21"/>
          <w:shd w:val="clear" w:color="auto" w:fill="FFFFFF"/>
        </w:rPr>
        <w:t>室。</w:t>
      </w:r>
    </w:p>
    <w:p w14:paraId="3FC101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八、联系方式</w:t>
      </w:r>
    </w:p>
    <w:p w14:paraId="3AF4B2E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采购人：兰州石化职业技术大学</w:t>
      </w:r>
      <w:r>
        <w:rPr>
          <w:rFonts w:hint="eastAsia" w:ascii="Times New Roman" w:hAnsi="Times New Roman" w:cs="Times New Roman"/>
          <w:i w:val="0"/>
          <w:iCs w:val="0"/>
          <w:caps w:val="0"/>
          <w:color w:val="333333"/>
          <w:spacing w:val="0"/>
          <w:sz w:val="21"/>
          <w:szCs w:val="21"/>
          <w:shd w:val="clear" w:color="auto" w:fill="FFFFFF"/>
          <w:lang w:val="en-US" w:eastAsia="zh-CN"/>
        </w:rPr>
        <w:t>招生就业处</w:t>
      </w:r>
    </w:p>
    <w:p w14:paraId="4C240D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联系地址：甘肃省兰州市西固区山丹街1号</w:t>
      </w:r>
    </w:p>
    <w:p w14:paraId="478E06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cs="Times New Roman"/>
          <w:i w:val="0"/>
          <w:iCs w:val="0"/>
          <w:caps w:val="0"/>
          <w:color w:val="333333"/>
          <w:spacing w:val="0"/>
          <w:sz w:val="21"/>
          <w:szCs w:val="21"/>
          <w:shd w:val="clear" w:color="auto" w:fill="FFFFFF"/>
          <w:lang w:val="en-US" w:eastAsia="zh-CN"/>
        </w:rPr>
      </w:pPr>
      <w:r>
        <w:rPr>
          <w:rFonts w:hint="default" w:ascii="Times New Roman" w:hAnsi="Times New Roman" w:eastAsia="宋体" w:cs="Times New Roman"/>
          <w:i w:val="0"/>
          <w:iCs w:val="0"/>
          <w:caps w:val="0"/>
          <w:color w:val="333333"/>
          <w:spacing w:val="0"/>
          <w:sz w:val="21"/>
          <w:szCs w:val="21"/>
          <w:shd w:val="clear" w:color="auto" w:fill="FFFFFF"/>
        </w:rPr>
        <w:t>联系人：</w:t>
      </w:r>
      <w:r>
        <w:rPr>
          <w:rFonts w:hint="eastAsia" w:ascii="Times New Roman" w:hAnsi="Times New Roman" w:cs="Times New Roman"/>
          <w:i w:val="0"/>
          <w:iCs w:val="0"/>
          <w:caps w:val="0"/>
          <w:color w:val="333333"/>
          <w:spacing w:val="0"/>
          <w:sz w:val="21"/>
          <w:szCs w:val="21"/>
          <w:shd w:val="clear" w:color="auto" w:fill="FFFFFF"/>
          <w:lang w:val="en-US" w:eastAsia="zh-CN"/>
        </w:rPr>
        <w:t>赵老师</w:t>
      </w:r>
      <w:r>
        <w:rPr>
          <w:rFonts w:hint="default" w:ascii="Times New Roman" w:hAnsi="Times New Roman" w:eastAsia="宋体" w:cs="Times New Roman"/>
          <w:i w:val="0"/>
          <w:iCs w:val="0"/>
          <w:caps w:val="0"/>
          <w:color w:val="333333"/>
          <w:spacing w:val="0"/>
          <w:sz w:val="21"/>
          <w:szCs w:val="21"/>
          <w:shd w:val="clear" w:color="auto" w:fill="FFFFFF"/>
        </w:rPr>
        <w:t>     联系电话：</w:t>
      </w:r>
      <w:r>
        <w:rPr>
          <w:rFonts w:hint="eastAsia" w:ascii="Times New Roman" w:hAnsi="Times New Roman" w:cs="Times New Roman"/>
          <w:i w:val="0"/>
          <w:iCs w:val="0"/>
          <w:caps w:val="0"/>
          <w:color w:val="333333"/>
          <w:spacing w:val="0"/>
          <w:sz w:val="21"/>
          <w:szCs w:val="21"/>
          <w:shd w:val="clear" w:color="auto" w:fill="FFFFFF"/>
          <w:lang w:val="en-US" w:eastAsia="zh-CN"/>
        </w:rPr>
        <w:t>0931-7941679</w:t>
      </w:r>
    </w:p>
    <w:p w14:paraId="7A79E909">
      <w:pPr>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en-US" w:eastAsia="zh-CN"/>
        </w:rPr>
      </w:pPr>
      <w:r>
        <w:rPr>
          <w:rFonts w:hint="eastAsia" w:ascii="Times New Roman" w:hAnsi="Times New Roman" w:cs="Times New Roman"/>
          <w:i w:val="0"/>
          <w:iCs w:val="0"/>
          <w:caps w:val="0"/>
          <w:color w:val="333333"/>
          <w:spacing w:val="0"/>
          <w:sz w:val="21"/>
          <w:szCs w:val="21"/>
          <w:shd w:val="clear" w:color="auto" w:fill="FFFFFF"/>
          <w:lang w:val="en-US" w:eastAsia="zh-CN"/>
        </w:rPr>
        <w:t xml:space="preserve">    邮  箱：442901168@qq.com</w:t>
      </w:r>
    </w:p>
    <w:p w14:paraId="672C4F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微软雅黑"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rPr>
        <w:t>兰州石化职业技术大学纪委监督电话：0931-7941338</w:t>
      </w:r>
    </w:p>
    <w:p w14:paraId="44F435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Times New Roman" w:hAnsi="Times New Roman" w:eastAsia="微软雅黑" w:cs="Times New Roman"/>
          <w:i w:val="0"/>
          <w:iCs w:val="0"/>
          <w:caps w:val="0"/>
          <w:color w:val="333333"/>
          <w:spacing w:val="0"/>
          <w:sz w:val="21"/>
          <w:szCs w:val="21"/>
        </w:rPr>
      </w:pPr>
      <w:r>
        <w:rPr>
          <w:rStyle w:val="17"/>
          <w:rFonts w:hint="default" w:ascii="Times New Roman" w:hAnsi="Times New Roman" w:eastAsia="宋体" w:cs="Times New Roman"/>
          <w:b/>
          <w:bCs/>
          <w:i w:val="0"/>
          <w:iCs w:val="0"/>
          <w:caps w:val="0"/>
          <w:color w:val="333333"/>
          <w:spacing w:val="0"/>
          <w:sz w:val="21"/>
          <w:szCs w:val="21"/>
          <w:shd w:val="clear" w:color="auto" w:fill="FFFFFF"/>
        </w:rPr>
        <w:t>九、公告期限：</w:t>
      </w:r>
      <w:r>
        <w:rPr>
          <w:rFonts w:hint="default" w:ascii="Times New Roman" w:hAnsi="Times New Roman" w:eastAsia="宋体" w:cs="Times New Roman"/>
          <w:i w:val="0"/>
          <w:iCs w:val="0"/>
          <w:caps w:val="0"/>
          <w:color w:val="333333"/>
          <w:spacing w:val="0"/>
          <w:sz w:val="21"/>
          <w:szCs w:val="21"/>
          <w:shd w:val="clear" w:color="auto" w:fill="FFFFFF"/>
        </w:rPr>
        <w:t>3个工作日</w:t>
      </w:r>
    </w:p>
    <w:p w14:paraId="51838B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宋体" w:cs="Times New Roman"/>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 xml:space="preserve">                                                                      </w:t>
      </w: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rPr>
        <w:t>兰州石化职业技术大学</w:t>
      </w:r>
      <w:r>
        <w:rPr>
          <w:rFonts w:hint="default" w:ascii="Times New Roman" w:hAnsi="Times New Roman" w:eastAsia="宋体" w:cs="Times New Roman"/>
          <w:i w:val="0"/>
          <w:iCs w:val="0"/>
          <w:caps w:val="0"/>
          <w:color w:val="333333"/>
          <w:spacing w:val="0"/>
          <w:sz w:val="21"/>
          <w:szCs w:val="21"/>
          <w:shd w:val="clear" w:color="auto" w:fill="FFFFFF"/>
          <w:lang w:val="en-US" w:eastAsia="zh-CN"/>
        </w:rPr>
        <w:t>招生就业处</w:t>
      </w:r>
    </w:p>
    <w:p w14:paraId="0997013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cs="Times New Roman"/>
          <w:sz w:val="21"/>
          <w:szCs w:val="21"/>
        </w:rPr>
      </w:pPr>
      <w:r>
        <w:rPr>
          <w:rFonts w:hint="default" w:ascii="Times New Roman" w:hAnsi="Times New Roman" w:eastAsia="宋体" w:cs="Times New Roman"/>
          <w:i w:val="0"/>
          <w:iCs w:val="0"/>
          <w:caps w:val="0"/>
          <w:color w:val="333333"/>
          <w:spacing w:val="0"/>
          <w:sz w:val="21"/>
          <w:szCs w:val="21"/>
          <w:shd w:val="clear" w:color="auto" w:fill="FFFFFF"/>
        </w:rPr>
        <w:t>                          </w:t>
      </w:r>
      <w:r>
        <w:rPr>
          <w:rFonts w:hint="eastAsia" w:ascii="Times New Roman" w:hAnsi="Times New Roman" w:cs="Times New Roman"/>
          <w:i w:val="0"/>
          <w:iCs w:val="0"/>
          <w:caps w:val="0"/>
          <w:color w:val="333333"/>
          <w:spacing w:val="0"/>
          <w:sz w:val="21"/>
          <w:szCs w:val="21"/>
          <w:shd w:val="clear" w:color="auto" w:fill="FFFFFF"/>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rPr>
        <w:t xml:space="preserve"> 2025年</w:t>
      </w:r>
      <w:r>
        <w:rPr>
          <w:rFonts w:hint="default" w:ascii="Times New Roman" w:hAnsi="Times New Roman" w:eastAsia="宋体" w:cs="Times New Roman"/>
          <w:i w:val="0"/>
          <w:iCs w:val="0"/>
          <w:caps w:val="0"/>
          <w:color w:val="333333"/>
          <w:spacing w:val="0"/>
          <w:sz w:val="21"/>
          <w:szCs w:val="21"/>
          <w:shd w:val="clear" w:color="auto" w:fill="FFFFFF"/>
          <w:lang w:val="en-US" w:eastAsia="zh-CN"/>
        </w:rPr>
        <w:t>10</w:t>
      </w:r>
      <w:r>
        <w:rPr>
          <w:rFonts w:hint="default" w:ascii="Times New Roman" w:hAnsi="Times New Roman" w:eastAsia="宋体" w:cs="Times New Roman"/>
          <w:i w:val="0"/>
          <w:iCs w:val="0"/>
          <w:caps w:val="0"/>
          <w:color w:val="333333"/>
          <w:spacing w:val="0"/>
          <w:sz w:val="21"/>
          <w:szCs w:val="21"/>
          <w:shd w:val="clear" w:color="auto" w:fill="FFFFFF"/>
        </w:rPr>
        <w:t>月15日</w:t>
      </w:r>
    </w:p>
    <w:p w14:paraId="7291C04C">
      <w:pPr>
        <w:adjustRightInd w:val="0"/>
        <w:snapToGrid w:val="0"/>
        <w:spacing w:before="156" w:beforeLines="50" w:line="360" w:lineRule="auto"/>
        <w:rPr>
          <w:rFonts w:hint="eastAsia" w:ascii="宋体" w:hAnsi="宋体" w:eastAsia="宋体" w:cs="宋体"/>
          <w:b/>
          <w:bCs/>
          <w:sz w:val="28"/>
          <w:szCs w:val="28"/>
        </w:rPr>
      </w:pPr>
    </w:p>
    <w:p w14:paraId="371FC6F7">
      <w:pPr>
        <w:adjustRightInd w:val="0"/>
        <w:snapToGrid w:val="0"/>
        <w:spacing w:before="156" w:beforeLines="50" w:line="360" w:lineRule="auto"/>
        <w:rPr>
          <w:rFonts w:hint="eastAsia" w:ascii="宋体" w:hAnsi="宋体" w:eastAsia="宋体" w:cs="宋体"/>
          <w:b/>
          <w:bCs/>
          <w:sz w:val="28"/>
          <w:szCs w:val="28"/>
        </w:rPr>
      </w:pPr>
    </w:p>
    <w:p w14:paraId="145E345C">
      <w:pPr>
        <w:adjustRightInd w:val="0"/>
        <w:snapToGrid w:val="0"/>
        <w:spacing w:before="156" w:beforeLines="50" w:line="360" w:lineRule="auto"/>
        <w:rPr>
          <w:rFonts w:hint="eastAsia" w:ascii="宋体" w:hAnsi="宋体" w:eastAsia="宋体" w:cs="宋体"/>
          <w:b/>
          <w:bCs/>
          <w:sz w:val="28"/>
          <w:szCs w:val="28"/>
        </w:rPr>
      </w:pPr>
    </w:p>
    <w:p w14:paraId="7BD77A98">
      <w:pPr>
        <w:adjustRightInd w:val="0"/>
        <w:snapToGrid w:val="0"/>
        <w:spacing w:before="156" w:beforeLines="50" w:line="360" w:lineRule="auto"/>
        <w:rPr>
          <w:rFonts w:hint="eastAsia" w:ascii="宋体" w:hAnsi="宋体" w:eastAsia="宋体" w:cs="宋体"/>
          <w:b/>
          <w:bCs/>
          <w:sz w:val="28"/>
          <w:szCs w:val="28"/>
        </w:rPr>
      </w:pPr>
    </w:p>
    <w:p w14:paraId="00823CCB">
      <w:pPr>
        <w:adjustRightInd w:val="0"/>
        <w:snapToGrid w:val="0"/>
        <w:spacing w:before="156" w:beforeLines="50" w:line="360" w:lineRule="auto"/>
        <w:rPr>
          <w:rFonts w:hint="eastAsia" w:ascii="宋体" w:hAnsi="宋体" w:eastAsia="宋体" w:cs="宋体"/>
          <w:b/>
          <w:bCs/>
          <w:sz w:val="28"/>
          <w:szCs w:val="28"/>
        </w:rPr>
      </w:pPr>
    </w:p>
    <w:p w14:paraId="4DC14E06">
      <w:pPr>
        <w:adjustRightInd w:val="0"/>
        <w:snapToGrid w:val="0"/>
        <w:spacing w:before="156" w:beforeLines="50" w:line="360" w:lineRule="auto"/>
        <w:rPr>
          <w:rFonts w:hint="eastAsia" w:ascii="宋体" w:hAnsi="宋体" w:eastAsia="宋体" w:cs="宋体"/>
          <w:b/>
          <w:bCs/>
          <w:sz w:val="28"/>
          <w:szCs w:val="28"/>
        </w:rPr>
      </w:pPr>
    </w:p>
    <w:p w14:paraId="0A75A464">
      <w:pPr>
        <w:adjustRightInd w:val="0"/>
        <w:snapToGrid w:val="0"/>
        <w:spacing w:before="156" w:beforeLines="50" w:line="360" w:lineRule="auto"/>
        <w:rPr>
          <w:rFonts w:hint="eastAsia" w:ascii="宋体" w:hAnsi="宋体" w:eastAsia="宋体" w:cs="宋体"/>
          <w:b/>
          <w:bCs/>
          <w:sz w:val="28"/>
          <w:szCs w:val="28"/>
        </w:rPr>
      </w:pPr>
    </w:p>
    <w:p w14:paraId="18BCC989">
      <w:pPr>
        <w:adjustRightInd w:val="0"/>
        <w:snapToGrid w:val="0"/>
        <w:spacing w:before="156" w:beforeLines="50" w:line="360" w:lineRule="auto"/>
        <w:rPr>
          <w:rFonts w:hint="eastAsia" w:ascii="宋体" w:hAnsi="宋体" w:eastAsia="宋体" w:cs="宋体"/>
          <w:b/>
          <w:bCs/>
          <w:sz w:val="28"/>
          <w:szCs w:val="28"/>
        </w:rPr>
      </w:pPr>
    </w:p>
    <w:p w14:paraId="2B21B05F">
      <w:pPr>
        <w:adjustRightInd w:val="0"/>
        <w:snapToGrid w:val="0"/>
        <w:spacing w:before="156" w:beforeLines="50" w:line="360" w:lineRule="auto"/>
        <w:rPr>
          <w:rFonts w:hint="eastAsia" w:ascii="宋体" w:hAnsi="宋体" w:eastAsia="宋体" w:cs="宋体"/>
          <w:b/>
          <w:bCs/>
          <w:sz w:val="28"/>
          <w:szCs w:val="28"/>
        </w:rPr>
      </w:pPr>
    </w:p>
    <w:p w14:paraId="5471A5F7">
      <w:pPr>
        <w:adjustRightInd w:val="0"/>
        <w:snapToGrid w:val="0"/>
        <w:spacing w:before="156" w:beforeLines="50" w:line="360" w:lineRule="auto"/>
        <w:rPr>
          <w:rFonts w:hint="eastAsia" w:ascii="宋体" w:hAnsi="宋体" w:eastAsia="宋体" w:cs="宋体"/>
          <w:b/>
          <w:bCs/>
          <w:sz w:val="28"/>
          <w:szCs w:val="28"/>
        </w:rPr>
      </w:pPr>
    </w:p>
    <w:p w14:paraId="4DAD57FC">
      <w:pPr>
        <w:adjustRightInd w:val="0"/>
        <w:snapToGrid w:val="0"/>
        <w:spacing w:before="156" w:beforeLines="50" w:line="360" w:lineRule="auto"/>
        <w:rPr>
          <w:rFonts w:hint="eastAsia" w:ascii="宋体" w:hAnsi="宋体" w:eastAsia="宋体" w:cs="宋体"/>
          <w:b/>
          <w:bCs/>
          <w:sz w:val="28"/>
          <w:szCs w:val="28"/>
        </w:rPr>
      </w:pPr>
    </w:p>
    <w:p w14:paraId="17842EBD">
      <w:pPr>
        <w:pStyle w:val="2"/>
        <w:rPr>
          <w:rFonts w:hint="eastAsia" w:ascii="宋体" w:hAnsi="宋体" w:eastAsia="宋体" w:cs="宋体"/>
          <w:b/>
          <w:bCs/>
          <w:sz w:val="28"/>
          <w:szCs w:val="28"/>
        </w:rPr>
      </w:pPr>
    </w:p>
    <w:p w14:paraId="7CA65B6A">
      <w:pPr>
        <w:pStyle w:val="2"/>
        <w:rPr>
          <w:rFonts w:hint="eastAsia" w:ascii="宋体" w:hAnsi="宋体" w:eastAsia="宋体" w:cs="宋体"/>
          <w:b/>
          <w:bCs/>
          <w:sz w:val="28"/>
          <w:szCs w:val="28"/>
        </w:rPr>
      </w:pPr>
    </w:p>
    <w:p w14:paraId="7384D651">
      <w:pPr>
        <w:pStyle w:val="2"/>
        <w:rPr>
          <w:rFonts w:hint="eastAsia" w:ascii="宋体" w:hAnsi="宋体" w:eastAsia="宋体" w:cs="宋体"/>
          <w:b/>
          <w:bCs/>
          <w:sz w:val="28"/>
          <w:szCs w:val="28"/>
        </w:rPr>
      </w:pPr>
    </w:p>
    <w:p w14:paraId="7D1C64DC">
      <w:pPr>
        <w:pStyle w:val="2"/>
        <w:rPr>
          <w:rFonts w:hint="eastAsia" w:ascii="宋体" w:hAnsi="宋体" w:eastAsia="宋体" w:cs="宋体"/>
          <w:b/>
          <w:bCs/>
          <w:sz w:val="28"/>
          <w:szCs w:val="28"/>
        </w:rPr>
      </w:pPr>
    </w:p>
    <w:p w14:paraId="63D43DB0">
      <w:pPr>
        <w:pStyle w:val="2"/>
        <w:rPr>
          <w:rFonts w:hint="eastAsia" w:ascii="宋体" w:hAnsi="宋体" w:eastAsia="宋体" w:cs="宋体"/>
          <w:b/>
          <w:bCs/>
          <w:sz w:val="28"/>
          <w:szCs w:val="28"/>
        </w:rPr>
      </w:pPr>
    </w:p>
    <w:p w14:paraId="304CE02C">
      <w:pPr>
        <w:keepNext w:val="0"/>
        <w:keepLines w:val="0"/>
        <w:pageBreakBefore w:val="0"/>
        <w:kinsoku/>
        <w:wordWrap/>
        <w:overflowPunct/>
        <w:topLinePunct w:val="0"/>
        <w:autoSpaceDE/>
        <w:autoSpaceDN/>
        <w:bidi w:val="0"/>
        <w:adjustRightInd w:val="0"/>
        <w:snapToGrid w:val="0"/>
        <w:spacing w:line="351"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附件1</w:t>
      </w:r>
    </w:p>
    <w:p w14:paraId="5C692281">
      <w:pPr>
        <w:keepNext w:val="0"/>
        <w:keepLines w:val="0"/>
        <w:pageBreakBefore w:val="0"/>
        <w:kinsoku/>
        <w:wordWrap/>
        <w:overflowPunct/>
        <w:topLinePunct w:val="0"/>
        <w:autoSpaceDE/>
        <w:autoSpaceDN/>
        <w:bidi w:val="0"/>
        <w:adjustRightInd w:val="0"/>
        <w:snapToGrid w:val="0"/>
        <w:spacing w:line="351" w:lineRule="auto"/>
        <w:ind w:leftChars="0"/>
        <w:jc w:val="center"/>
        <w:textAlignment w:val="auto"/>
        <w:rPr>
          <w:rFonts w:ascii="宋体" w:hAnsi="宋体" w:eastAsia="宋体" w:cs="宋体"/>
          <w:b/>
          <w:bCs/>
          <w:szCs w:val="21"/>
        </w:rPr>
      </w:pPr>
      <w:r>
        <w:rPr>
          <w:rFonts w:hint="eastAsia" w:ascii="宋体" w:hAnsi="宋体" w:eastAsia="宋体" w:cs="宋体"/>
          <w:b/>
          <w:bCs/>
          <w:sz w:val="28"/>
          <w:szCs w:val="28"/>
        </w:rPr>
        <w:t>全省化工类专业相关高校“访企拓岗”专项行动项目采购内容及要求</w:t>
      </w:r>
    </w:p>
    <w:p w14:paraId="10658D00">
      <w:pPr>
        <w:keepNext w:val="0"/>
        <w:keepLines w:val="0"/>
        <w:pageBreakBefore w:val="0"/>
        <w:kinsoku/>
        <w:wordWrap/>
        <w:overflowPunct/>
        <w:topLinePunct w:val="0"/>
        <w:autoSpaceDE/>
        <w:autoSpaceDN/>
        <w:bidi w:val="0"/>
        <w:adjustRightInd w:val="0"/>
        <w:snapToGrid w:val="0"/>
        <w:spacing w:line="351" w:lineRule="auto"/>
        <w:ind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一、技术参数要求</w:t>
      </w:r>
    </w:p>
    <w:p w14:paraId="11E11F4F">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1.负责全省化工类专业相关高校“访企拓岗”专项行动项目的全程策划和组织实施。</w:t>
      </w:r>
    </w:p>
    <w:p w14:paraId="331AAE22">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2.访企拓岗为期3天，人数30人以内（其中包含校方领导及企业工作人员）。活动地点甘肃省东线（建议涵盖兰州、白银、庆阳等化工企业集中区域，最终路线由校方确认）。</w:t>
      </w:r>
    </w:p>
    <w:p w14:paraId="06C55613">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3.负责本次活动的全流程服务，含方案制定、前期沟通、行程策划、企业对接等。</w:t>
      </w:r>
    </w:p>
    <w:p w14:paraId="35CF41DF">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4.各项活动具体举办时间由校方决定。校方提前15天与中标方进行联系、确定时间。</w:t>
      </w:r>
    </w:p>
    <w:p w14:paraId="32A9F5B9">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5.在项目承办过程中，中标方要组建专门团队负责项目实施工作，团队不少于3人；实施过程中要与校方保持密切沟通，确保沟通顺畅、推进顺利</w:t>
      </w:r>
      <w:r>
        <w:rPr>
          <w:rFonts w:hint="eastAsia" w:ascii="Times New Roman" w:hAnsi="Times New Roman" w:eastAsia="宋体" w:cs="Times New Roman"/>
          <w:kern w:val="0"/>
          <w:sz w:val="21"/>
          <w:szCs w:val="21"/>
          <w:lang w:val="en-US" w:eastAsia="zh-CN"/>
        </w:rPr>
        <w:t>，与参加活动人员的安全</w:t>
      </w:r>
      <w:r>
        <w:rPr>
          <w:rFonts w:hint="default" w:ascii="Times New Roman" w:hAnsi="Times New Roman" w:eastAsia="宋体" w:cs="Times New Roman"/>
          <w:kern w:val="0"/>
          <w:sz w:val="21"/>
          <w:szCs w:val="21"/>
          <w:lang w:val="en-US" w:eastAsia="zh-CN"/>
        </w:rPr>
        <w:t>。</w:t>
      </w:r>
    </w:p>
    <w:p w14:paraId="7EACEAF1">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6.投标人应标时须携带本项目详细的实施方案。</w:t>
      </w:r>
    </w:p>
    <w:p w14:paraId="48FA2EE9">
      <w:pPr>
        <w:keepNext w:val="0"/>
        <w:keepLines w:val="0"/>
        <w:pageBreakBefore w:val="0"/>
        <w:kinsoku/>
        <w:wordWrap/>
        <w:overflowPunct/>
        <w:topLinePunct w:val="0"/>
        <w:autoSpaceDE/>
        <w:autoSpaceDN/>
        <w:bidi w:val="0"/>
        <w:adjustRightInd w:val="0"/>
        <w:snapToGrid w:val="0"/>
        <w:spacing w:line="351" w:lineRule="auto"/>
        <w:ind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rPr>
        <w:t>二、质量标准及验收</w:t>
      </w:r>
    </w:p>
    <w:p w14:paraId="4B2E0F6C">
      <w:pPr>
        <w:keepNext w:val="0"/>
        <w:keepLines w:val="0"/>
        <w:pageBreakBefore w:val="0"/>
        <w:kinsoku/>
        <w:wordWrap/>
        <w:overflowPunct/>
        <w:topLinePunct w:val="0"/>
        <w:autoSpaceDE/>
        <w:autoSpaceDN/>
        <w:bidi w:val="0"/>
        <w:adjustRightInd w:val="0"/>
        <w:snapToGrid w:val="0"/>
        <w:spacing w:line="351" w:lineRule="auto"/>
        <w:ind w:leftChars="0" w:firstLine="420" w:firstLineChars="200"/>
        <w:textAlignment w:val="auto"/>
        <w:rPr>
          <w:rFonts w:hint="eastAsia" w:ascii="宋体" w:hAnsi="宋体" w:eastAsia="宋体" w:cs="宋体"/>
          <w:szCs w:val="21"/>
        </w:rPr>
      </w:pPr>
      <w:r>
        <w:rPr>
          <w:rFonts w:hint="eastAsia" w:ascii="宋体" w:hAnsi="宋体" w:eastAsia="宋体" w:cs="宋体"/>
          <w:szCs w:val="21"/>
        </w:rPr>
        <w:t>按照国家标准或行业标准</w:t>
      </w:r>
      <w:r>
        <w:rPr>
          <w:rFonts w:hint="eastAsia" w:ascii="宋体" w:hAnsi="宋体" w:eastAsia="宋体" w:cs="宋体"/>
          <w:szCs w:val="21"/>
          <w:lang w:eastAsia="zh-CN"/>
        </w:rPr>
        <w:t>，</w:t>
      </w:r>
      <w:r>
        <w:rPr>
          <w:rFonts w:hint="eastAsia" w:ascii="宋体" w:hAnsi="宋体" w:eastAsia="宋体" w:cs="宋体"/>
          <w:szCs w:val="21"/>
        </w:rPr>
        <w:t>并</w:t>
      </w:r>
      <w:r>
        <w:rPr>
          <w:rFonts w:hint="eastAsia" w:ascii="宋体" w:hAnsi="宋体" w:eastAsia="宋体" w:cs="宋体"/>
          <w:szCs w:val="21"/>
          <w:lang w:val="en-US" w:eastAsia="zh-CN"/>
        </w:rPr>
        <w:t>由采购人组织相关专业人员</w:t>
      </w:r>
      <w:r>
        <w:rPr>
          <w:rFonts w:hint="eastAsia" w:ascii="宋体" w:hAnsi="宋体" w:eastAsia="宋体" w:cs="宋体"/>
          <w:szCs w:val="21"/>
        </w:rPr>
        <w:t>对照符合询价文件的报价文件进行验收。</w:t>
      </w:r>
    </w:p>
    <w:p w14:paraId="69FF6F13">
      <w:pPr>
        <w:keepNext w:val="0"/>
        <w:keepLines w:val="0"/>
        <w:pageBreakBefore w:val="0"/>
        <w:kinsoku/>
        <w:wordWrap/>
        <w:overflowPunct/>
        <w:topLinePunct w:val="0"/>
        <w:autoSpaceDE/>
        <w:autoSpaceDN/>
        <w:bidi w:val="0"/>
        <w:adjustRightInd w:val="0"/>
        <w:snapToGrid w:val="0"/>
        <w:spacing w:line="351" w:lineRule="auto"/>
        <w:ind w:leftChars="0" w:firstLine="422" w:firstLineChars="2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三、评标办法</w:t>
      </w:r>
    </w:p>
    <w:p w14:paraId="62B7E24A">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经评审的最低投标价法。</w:t>
      </w:r>
    </w:p>
    <w:p w14:paraId="4EF4A991">
      <w:pPr>
        <w:keepNext w:val="0"/>
        <w:keepLines w:val="0"/>
        <w:pageBreakBefore w:val="0"/>
        <w:kinsoku/>
        <w:wordWrap/>
        <w:overflowPunct/>
        <w:topLinePunct w:val="0"/>
        <w:autoSpaceDE/>
        <w:autoSpaceDN/>
        <w:bidi w:val="0"/>
        <w:adjustRightInd w:val="0"/>
        <w:snapToGrid w:val="0"/>
        <w:spacing w:line="351" w:lineRule="auto"/>
        <w:ind w:leftChars="0" w:firstLine="422" w:firstLineChars="200"/>
        <w:textAlignment w:val="auto"/>
        <w:rPr>
          <w:rFonts w:hint="eastAsia" w:ascii="宋体" w:hAnsi="宋体" w:eastAsia="宋体" w:cs="宋体"/>
          <w:b/>
          <w:bCs/>
          <w:szCs w:val="21"/>
        </w:rPr>
      </w:pPr>
      <w:r>
        <w:rPr>
          <w:rFonts w:hint="eastAsia" w:ascii="宋体" w:hAnsi="宋体" w:eastAsia="宋体" w:cs="宋体"/>
          <w:b/>
          <w:bCs/>
          <w:szCs w:val="21"/>
          <w:lang w:val="en-US" w:eastAsia="zh-CN"/>
        </w:rPr>
        <w:t>四、</w:t>
      </w:r>
      <w:r>
        <w:rPr>
          <w:rFonts w:hint="eastAsia" w:ascii="宋体" w:hAnsi="宋体" w:eastAsia="宋体" w:cs="宋体"/>
          <w:b/>
          <w:bCs/>
          <w:szCs w:val="21"/>
        </w:rPr>
        <w:t>付款方式：</w:t>
      </w:r>
    </w:p>
    <w:p w14:paraId="44E11A4F">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1.报价要求：供应商以人民币的方式进行报价。</w:t>
      </w:r>
    </w:p>
    <w:p w14:paraId="2FE466EB">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2.付款方式：合同签订后甲方收到发票后10个工作日内向乙方支付70%预付款。待甲方验收合格后，支付剩余30%尾款给乙方。</w:t>
      </w:r>
    </w:p>
    <w:p w14:paraId="4C38B2D6">
      <w:pPr>
        <w:keepNext w:val="0"/>
        <w:keepLines w:val="0"/>
        <w:pageBreakBefore w:val="0"/>
        <w:widowControl/>
        <w:numPr>
          <w:ilvl w:val="0"/>
          <w:numId w:val="0"/>
        </w:numPr>
        <w:kinsoku/>
        <w:wordWrap/>
        <w:overflowPunct/>
        <w:topLinePunct w:val="0"/>
        <w:autoSpaceDE/>
        <w:autoSpaceDN/>
        <w:bidi w:val="0"/>
        <w:spacing w:line="351" w:lineRule="auto"/>
        <w:ind w:leftChars="0" w:firstLine="422" w:firstLineChars="200"/>
        <w:jc w:val="left"/>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五、权利义务和质量保证</w:t>
      </w:r>
    </w:p>
    <w:p w14:paraId="53B20BF5">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1.甲方保证服务期间，对乙方工作给予必要支持，提供必要的基础工作条件。没有甲方事先同意，乙方不得将甲方资料提供给与履行本合同无关的任何其他人。</w:t>
      </w:r>
    </w:p>
    <w:p w14:paraId="790AC437">
      <w:pPr>
        <w:keepNext w:val="0"/>
        <w:keepLines w:val="0"/>
        <w:pageBreakBefore w:val="0"/>
        <w:widowControl/>
        <w:numPr>
          <w:ilvl w:val="0"/>
          <w:numId w:val="0"/>
        </w:numPr>
        <w:kinsoku/>
        <w:wordWrap/>
        <w:overflowPunct/>
        <w:topLinePunct w:val="0"/>
        <w:autoSpaceDE/>
        <w:autoSpaceDN/>
        <w:bidi w:val="0"/>
        <w:adjustRightInd/>
        <w:snapToGrid/>
        <w:spacing w:line="351" w:lineRule="auto"/>
        <w:ind w:leftChars="0" w:firstLine="420" w:firstLineChars="200"/>
        <w:jc w:val="left"/>
        <w:textAlignment w:val="auto"/>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784CBACA">
      <w:pPr>
        <w:keepNext w:val="0"/>
        <w:keepLines w:val="0"/>
        <w:pageBreakBefore w:val="0"/>
        <w:widowControl/>
        <w:kinsoku/>
        <w:wordWrap/>
        <w:overflowPunct/>
        <w:topLinePunct w:val="0"/>
        <w:autoSpaceDE/>
        <w:autoSpaceDN/>
        <w:bidi w:val="0"/>
        <w:spacing w:line="351" w:lineRule="auto"/>
        <w:ind w:leftChars="0" w:firstLine="479" w:firstLineChars="227"/>
        <w:jc w:val="left"/>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六、项目验收</w:t>
      </w:r>
    </w:p>
    <w:p w14:paraId="3BBC0504">
      <w:pPr>
        <w:keepNext w:val="0"/>
        <w:keepLines w:val="0"/>
        <w:pageBreakBefore w:val="0"/>
        <w:widowControl/>
        <w:kinsoku/>
        <w:wordWrap/>
        <w:overflowPunct/>
        <w:topLinePunct w:val="0"/>
        <w:autoSpaceDE/>
        <w:autoSpaceDN/>
        <w:bidi w:val="0"/>
        <w:spacing w:line="351" w:lineRule="auto"/>
        <w:ind w:leftChars="0" w:firstLine="420" w:firstLineChars="20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lang w:val="en-US" w:eastAsia="zh-CN"/>
        </w:rPr>
        <w:t>服务期限</w:t>
      </w:r>
      <w:r>
        <w:rPr>
          <w:rFonts w:hint="default" w:ascii="Times New Roman" w:hAnsi="Times New Roman" w:eastAsia="宋体" w:cs="Times New Roman"/>
          <w:kern w:val="0"/>
          <w:szCs w:val="21"/>
        </w:rPr>
        <w:t>：</w:t>
      </w:r>
      <w:r>
        <w:rPr>
          <w:rFonts w:hint="default" w:ascii="Times New Roman" w:hAnsi="Times New Roman" w:eastAsia="宋体" w:cs="Times New Roman"/>
          <w:kern w:val="0"/>
          <w:szCs w:val="21"/>
          <w:lang w:val="en-US" w:eastAsia="zh-CN"/>
        </w:rPr>
        <w:t>合同签订之日起至项目结束之日止</w:t>
      </w:r>
    </w:p>
    <w:p w14:paraId="61A5AFC6">
      <w:pPr>
        <w:keepNext w:val="0"/>
        <w:keepLines w:val="0"/>
        <w:pageBreakBefore w:val="0"/>
        <w:kinsoku/>
        <w:wordWrap/>
        <w:overflowPunct/>
        <w:topLinePunct w:val="0"/>
        <w:autoSpaceDE/>
        <w:autoSpaceDN/>
        <w:bidi w:val="0"/>
        <w:spacing w:line="351" w:lineRule="auto"/>
        <w:ind w:leftChars="0"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w:t>
      </w:r>
      <w:r>
        <w:rPr>
          <w:rFonts w:hint="default" w:ascii="Times New Roman" w:hAnsi="Times New Roman" w:eastAsia="宋体" w:cs="Times New Roman"/>
          <w:kern w:val="0"/>
          <w:szCs w:val="21"/>
          <w:lang w:val="en-US" w:eastAsia="zh-CN"/>
        </w:rPr>
        <w:t>服务</w:t>
      </w:r>
      <w:r>
        <w:rPr>
          <w:rFonts w:hint="default" w:ascii="Times New Roman" w:hAnsi="Times New Roman" w:eastAsia="宋体" w:cs="Times New Roman"/>
          <w:kern w:val="0"/>
          <w:szCs w:val="21"/>
        </w:rPr>
        <w:t>地点：采购人指定地点</w:t>
      </w:r>
    </w:p>
    <w:p w14:paraId="097250C9">
      <w:pPr>
        <w:keepNext w:val="0"/>
        <w:keepLines w:val="0"/>
        <w:pageBreakBefore w:val="0"/>
        <w:kinsoku/>
        <w:wordWrap/>
        <w:overflowPunct/>
        <w:topLinePunct w:val="0"/>
        <w:autoSpaceDE/>
        <w:autoSpaceDN/>
        <w:bidi w:val="0"/>
        <w:spacing w:line="351" w:lineRule="auto"/>
        <w:ind w:leftChars="0" w:firstLine="420" w:firstLineChars="200"/>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3.验收时间：甲方指定时间</w:t>
      </w:r>
    </w:p>
    <w:p w14:paraId="2F8A3F0A">
      <w:pPr>
        <w:adjustRightInd w:val="0"/>
        <w:snapToGrid w:val="0"/>
        <w:spacing w:before="156" w:beforeLines="50" w:line="360" w:lineRule="auto"/>
        <w:rPr>
          <w:rFonts w:ascii="宋体" w:hAnsi="宋体" w:eastAsia="宋体" w:cs="宋体"/>
          <w:b/>
          <w:bCs/>
          <w:sz w:val="28"/>
          <w:szCs w:val="28"/>
        </w:rPr>
      </w:pPr>
      <w:r>
        <w:rPr>
          <w:rFonts w:hint="eastAsia" w:ascii="宋体" w:hAnsi="宋体" w:eastAsia="宋体" w:cs="宋体"/>
          <w:b/>
          <w:bCs/>
          <w:sz w:val="28"/>
          <w:szCs w:val="28"/>
        </w:rPr>
        <w:t>附件2</w:t>
      </w:r>
      <w:bookmarkStart w:id="0" w:name="_Toc27416"/>
    </w:p>
    <w:p w14:paraId="55EFF977">
      <w:pPr>
        <w:adjustRightInd w:val="0"/>
        <w:snapToGrid w:val="0"/>
        <w:spacing w:before="156" w:beforeLines="50" w:line="360" w:lineRule="auto"/>
        <w:jc w:val="center"/>
        <w:rPr>
          <w:rFonts w:hint="eastAsia" w:ascii="Arial" w:hAnsi="Arial" w:eastAsia="黑体" w:cs="Times New Roman"/>
          <w:kern w:val="44"/>
          <w:sz w:val="32"/>
          <w:szCs w:val="24"/>
        </w:rPr>
      </w:pPr>
      <w:r>
        <w:rPr>
          <w:rFonts w:hint="eastAsia" w:ascii="Arial" w:hAnsi="Arial" w:eastAsia="黑体" w:cs="Times New Roman"/>
          <w:kern w:val="44"/>
          <w:sz w:val="32"/>
          <w:szCs w:val="24"/>
        </w:rPr>
        <w:t>全省化工类专业相关高校“访企拓岗”专项行动项目</w:t>
      </w:r>
    </w:p>
    <w:p w14:paraId="7A0F7ED7">
      <w:pPr>
        <w:adjustRightInd w:val="0"/>
        <w:snapToGrid w:val="0"/>
        <w:spacing w:before="156" w:beforeLines="50" w:line="360" w:lineRule="auto"/>
        <w:jc w:val="center"/>
        <w:rPr>
          <w:rFonts w:ascii="宋体" w:hAnsi="宋体" w:eastAsia="宋体" w:cs="宋体"/>
          <w:b/>
          <w:bCs/>
          <w:sz w:val="28"/>
          <w:szCs w:val="28"/>
        </w:rPr>
      </w:pPr>
      <w:r>
        <w:rPr>
          <w:rFonts w:hint="eastAsia" w:ascii="Arial" w:hAnsi="Arial" w:eastAsia="黑体" w:cs="Times New Roman"/>
          <w:kern w:val="44"/>
          <w:sz w:val="32"/>
          <w:szCs w:val="24"/>
        </w:rPr>
        <w:t>供应商须知</w:t>
      </w:r>
      <w:bookmarkEnd w:id="0"/>
    </w:p>
    <w:p w14:paraId="40DD8424">
      <w:pPr>
        <w:spacing w:line="360" w:lineRule="auto"/>
        <w:rPr>
          <w:rFonts w:hint="eastAsia" w:ascii="宋体" w:hAnsi="宋体" w:eastAsia="宋体" w:cs="宋体"/>
          <w:b/>
          <w:sz w:val="24"/>
          <w:szCs w:val="24"/>
        </w:rPr>
      </w:pPr>
      <w:r>
        <w:rPr>
          <w:rFonts w:hint="eastAsia" w:ascii="宋体" w:hAnsi="宋体" w:eastAsia="宋体" w:cs="宋体"/>
          <w:b/>
          <w:szCs w:val="21"/>
        </w:rPr>
        <w:t>1.供应商询价须知表</w:t>
      </w:r>
    </w:p>
    <w:tbl>
      <w:tblPr>
        <w:tblStyle w:val="15"/>
        <w:tblW w:w="9354" w:type="dxa"/>
        <w:jc w:val="center"/>
        <w:tblLayout w:type="fixed"/>
        <w:tblCellMar>
          <w:top w:w="0" w:type="dxa"/>
          <w:left w:w="108" w:type="dxa"/>
          <w:bottom w:w="0" w:type="dxa"/>
          <w:right w:w="108" w:type="dxa"/>
        </w:tblCellMar>
      </w:tblPr>
      <w:tblGrid>
        <w:gridCol w:w="1701"/>
        <w:gridCol w:w="7653"/>
      </w:tblGrid>
      <w:tr w14:paraId="68EBC20C">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50E39E0">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7653" w:type="dxa"/>
            <w:tcBorders>
              <w:top w:val="single" w:color="auto" w:sz="4" w:space="0"/>
              <w:left w:val="single" w:color="auto" w:sz="4" w:space="0"/>
              <w:bottom w:val="single" w:color="auto" w:sz="4" w:space="0"/>
              <w:right w:val="single" w:color="auto" w:sz="4" w:space="0"/>
            </w:tcBorders>
            <w:vAlign w:val="center"/>
          </w:tcPr>
          <w:p w14:paraId="33B3BB02">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14B93FD8">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693ACB8">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7653" w:type="dxa"/>
            <w:tcBorders>
              <w:top w:val="single" w:color="auto" w:sz="4" w:space="0"/>
              <w:left w:val="single" w:color="auto" w:sz="4" w:space="0"/>
              <w:bottom w:val="single" w:color="auto" w:sz="4" w:space="0"/>
              <w:right w:val="single" w:color="auto" w:sz="4" w:space="0"/>
            </w:tcBorders>
            <w:vAlign w:val="center"/>
          </w:tcPr>
          <w:p w14:paraId="4DC3CF89">
            <w:pPr>
              <w:widowControl/>
              <w:snapToGrid w:val="0"/>
              <w:spacing w:line="360" w:lineRule="auto"/>
              <w:contextualSpacing/>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联系地址：甘肃省兰州市西固区山丹街1号</w:t>
            </w:r>
          </w:p>
          <w:p w14:paraId="230EE1BD">
            <w:pPr>
              <w:widowControl/>
              <w:snapToGrid w:val="0"/>
              <w:spacing w:line="360" w:lineRule="auto"/>
              <w:contextualSpacing/>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联系人：赵老师     联系电话：0931-7941679</w:t>
            </w:r>
          </w:p>
          <w:p w14:paraId="5EAEBEBC">
            <w:pPr>
              <w:widowControl/>
              <w:snapToGrid w:val="0"/>
              <w:spacing w:line="360" w:lineRule="auto"/>
              <w:contextualSpacing/>
              <w:jc w:val="left"/>
              <w:rPr>
                <w:rFonts w:hint="eastAsia" w:ascii="宋体" w:hAnsi="宋体" w:eastAsia="宋体" w:cs="宋体"/>
                <w:kern w:val="0"/>
                <w:szCs w:val="21"/>
              </w:rPr>
            </w:pPr>
            <w:r>
              <w:rPr>
                <w:rFonts w:hint="default" w:ascii="Times New Roman" w:hAnsi="Times New Roman" w:eastAsia="宋体" w:cs="Times New Roman"/>
                <w:kern w:val="0"/>
                <w:sz w:val="24"/>
                <w:szCs w:val="24"/>
                <w:lang w:val="en-US" w:eastAsia="zh-CN"/>
              </w:rPr>
              <w:t>邮箱：442901168@qq.com</w:t>
            </w:r>
          </w:p>
        </w:tc>
      </w:tr>
      <w:tr w14:paraId="07C2E25E">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7016B59">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7653" w:type="dxa"/>
            <w:tcBorders>
              <w:top w:val="single" w:color="auto" w:sz="4" w:space="0"/>
              <w:left w:val="single" w:color="auto" w:sz="4" w:space="0"/>
              <w:bottom w:val="single" w:color="auto" w:sz="4" w:space="0"/>
              <w:right w:val="single" w:color="auto" w:sz="4" w:space="0"/>
            </w:tcBorders>
            <w:vAlign w:val="center"/>
          </w:tcPr>
          <w:p w14:paraId="04C29D5A">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全省化工类专业相关高校“访企拓岗”专项行动项目</w:t>
            </w:r>
          </w:p>
        </w:tc>
      </w:tr>
      <w:tr w14:paraId="071B3353">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FC124A5">
            <w:pPr>
              <w:snapToGrid w:val="0"/>
              <w:spacing w:line="36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项目编号</w:t>
            </w:r>
          </w:p>
        </w:tc>
        <w:tc>
          <w:tcPr>
            <w:tcW w:w="7653" w:type="dxa"/>
            <w:tcBorders>
              <w:top w:val="single" w:color="auto" w:sz="4" w:space="0"/>
              <w:left w:val="single" w:color="auto" w:sz="4" w:space="0"/>
              <w:bottom w:val="single" w:color="auto" w:sz="4" w:space="0"/>
              <w:right w:val="single" w:color="auto" w:sz="4" w:space="0"/>
            </w:tcBorders>
            <w:vAlign w:val="center"/>
          </w:tcPr>
          <w:p w14:paraId="1928B690">
            <w:pPr>
              <w:snapToGrid w:val="0"/>
              <w:spacing w:line="360" w:lineRule="auto"/>
              <w:rPr>
                <w:rFonts w:hint="eastAsia" w:ascii="Times New Roman" w:hAnsi="Times New Roman" w:eastAsia="宋体" w:cs="Times New Roman"/>
                <w:szCs w:val="21"/>
              </w:rPr>
            </w:pPr>
            <w:r>
              <w:rPr>
                <w:rFonts w:hint="default" w:ascii="Times New Roman" w:hAnsi="Times New Roman" w:eastAsia="新宋体" w:cs="Times New Roman"/>
                <w:i w:val="0"/>
                <w:iCs w:val="0"/>
                <w:caps w:val="0"/>
                <w:color w:val="333333"/>
                <w:spacing w:val="0"/>
                <w:sz w:val="24"/>
                <w:szCs w:val="24"/>
                <w:shd w:val="clear" w:color="auto" w:fill="FFFFFF"/>
              </w:rPr>
              <w:t>LZSH-</w:t>
            </w:r>
            <w:r>
              <w:rPr>
                <w:rFonts w:hint="eastAsia" w:ascii="Times New Roman" w:hAnsi="Times New Roman" w:eastAsia="新宋体" w:cs="Times New Roman"/>
                <w:i w:val="0"/>
                <w:iCs w:val="0"/>
                <w:caps w:val="0"/>
                <w:color w:val="333333"/>
                <w:spacing w:val="0"/>
                <w:sz w:val="24"/>
                <w:szCs w:val="24"/>
                <w:shd w:val="clear" w:color="auto" w:fill="FFFFFF"/>
                <w:lang w:val="en-US" w:eastAsia="zh-CN"/>
              </w:rPr>
              <w:t>ZJC</w:t>
            </w:r>
            <w:r>
              <w:rPr>
                <w:rFonts w:hint="default" w:ascii="Times New Roman" w:hAnsi="Times New Roman" w:eastAsia="新宋体" w:cs="Times New Roman"/>
                <w:i w:val="0"/>
                <w:iCs w:val="0"/>
                <w:caps w:val="0"/>
                <w:color w:val="333333"/>
                <w:spacing w:val="0"/>
                <w:sz w:val="24"/>
                <w:szCs w:val="24"/>
                <w:shd w:val="clear" w:color="auto" w:fill="FFFFFF"/>
              </w:rPr>
              <w:t>/2025-001</w:t>
            </w:r>
          </w:p>
        </w:tc>
      </w:tr>
      <w:tr w14:paraId="59C05901">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D87DA56">
            <w:pPr>
              <w:snapToGrid w:val="0"/>
              <w:spacing w:line="360" w:lineRule="auto"/>
              <w:jc w:val="center"/>
              <w:rPr>
                <w:rFonts w:hint="eastAsia" w:ascii="Times New Roman" w:hAnsi="Times New Roman" w:eastAsia="宋体" w:cs="Times New Roman"/>
                <w:szCs w:val="21"/>
              </w:rPr>
            </w:pPr>
            <w:r>
              <w:rPr>
                <w:rFonts w:hint="eastAsia" w:ascii="宋体" w:hAnsi="宋体" w:eastAsia="宋体" w:cs="宋体"/>
                <w:color w:val="auto"/>
                <w:sz w:val="21"/>
                <w:szCs w:val="21"/>
                <w:highlight w:val="none"/>
              </w:rPr>
              <w:t>预算金额</w:t>
            </w:r>
          </w:p>
        </w:tc>
        <w:tc>
          <w:tcPr>
            <w:tcW w:w="7653" w:type="dxa"/>
            <w:tcBorders>
              <w:top w:val="single" w:color="auto" w:sz="4" w:space="0"/>
              <w:left w:val="single" w:color="auto" w:sz="4" w:space="0"/>
              <w:bottom w:val="single" w:color="auto" w:sz="4" w:space="0"/>
              <w:right w:val="single" w:color="auto" w:sz="4" w:space="0"/>
            </w:tcBorders>
            <w:vAlign w:val="center"/>
          </w:tcPr>
          <w:p w14:paraId="466EB622">
            <w:pPr>
              <w:snapToGrid w:val="0"/>
              <w:spacing w:line="360" w:lineRule="auto"/>
              <w:rPr>
                <w:rFonts w:hint="eastAsia" w:ascii="Times New Roman" w:hAnsi="Times New Roman" w:eastAsia="宋体" w:cs="Times New Roman"/>
                <w:szCs w:val="21"/>
              </w:rPr>
            </w:pPr>
            <w:r>
              <w:rPr>
                <w:rFonts w:hint="default" w:ascii="Times New Roman" w:hAnsi="Times New Roman" w:eastAsia="宋体" w:cs="Times New Roman"/>
                <w:i w:val="0"/>
                <w:iCs w:val="0"/>
                <w:caps w:val="0"/>
                <w:color w:val="333333"/>
                <w:spacing w:val="0"/>
                <w:sz w:val="24"/>
                <w:szCs w:val="24"/>
                <w:shd w:val="clear" w:color="auto" w:fill="FFFFFF"/>
              </w:rPr>
              <w:t>¥1</w:t>
            </w:r>
            <w:r>
              <w:rPr>
                <w:rFonts w:hint="eastAsia" w:ascii="Times New Roman" w:hAnsi="Times New Roman" w:cs="Times New Roman"/>
                <w:i w:val="0"/>
                <w:iCs w:val="0"/>
                <w:caps w:val="0"/>
                <w:color w:val="333333"/>
                <w:spacing w:val="0"/>
                <w:sz w:val="24"/>
                <w:szCs w:val="24"/>
                <w:shd w:val="clear" w:color="auto" w:fill="FFFFFF"/>
                <w:lang w:val="en-US" w:eastAsia="zh-CN"/>
              </w:rPr>
              <w:t>5.00</w:t>
            </w:r>
            <w:r>
              <w:rPr>
                <w:rFonts w:hint="default" w:ascii="Times New Roman" w:hAnsi="Times New Roman" w:eastAsia="宋体" w:cs="Times New Roman"/>
                <w:i w:val="0"/>
                <w:iCs w:val="0"/>
                <w:caps w:val="0"/>
                <w:color w:val="333333"/>
                <w:spacing w:val="0"/>
                <w:sz w:val="24"/>
                <w:szCs w:val="24"/>
                <w:shd w:val="clear" w:color="auto" w:fill="FFFFFF"/>
              </w:rPr>
              <w:t>万元（大写：人民币</w:t>
            </w:r>
            <w:r>
              <w:rPr>
                <w:rFonts w:hint="eastAsia" w:ascii="Times New Roman" w:hAnsi="Times New Roman" w:eastAsia="宋体" w:cs="Times New Roman"/>
                <w:i w:val="0"/>
                <w:iCs w:val="0"/>
                <w:caps w:val="0"/>
                <w:color w:val="333333"/>
                <w:spacing w:val="0"/>
                <w:sz w:val="24"/>
                <w:szCs w:val="24"/>
                <w:shd w:val="clear" w:color="auto" w:fill="FFFFFF"/>
                <w:lang w:val="en-US" w:eastAsia="zh-CN"/>
              </w:rPr>
              <w:t>壹拾伍</w:t>
            </w:r>
            <w:r>
              <w:rPr>
                <w:rFonts w:hint="default" w:ascii="Times New Roman" w:hAnsi="Times New Roman" w:eastAsia="宋体" w:cs="Times New Roman"/>
                <w:i w:val="0"/>
                <w:iCs w:val="0"/>
                <w:caps w:val="0"/>
                <w:color w:val="333333"/>
                <w:spacing w:val="0"/>
                <w:sz w:val="24"/>
                <w:szCs w:val="24"/>
                <w:shd w:val="clear" w:color="auto" w:fill="FFFFFF"/>
              </w:rPr>
              <w:t>万元整）</w:t>
            </w:r>
          </w:p>
        </w:tc>
      </w:tr>
      <w:tr w14:paraId="64FDB52B">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FB3C9A2">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供应商资格条件</w:t>
            </w:r>
          </w:p>
        </w:tc>
        <w:tc>
          <w:tcPr>
            <w:tcW w:w="7653" w:type="dxa"/>
            <w:tcBorders>
              <w:top w:val="single" w:color="auto" w:sz="4" w:space="0"/>
              <w:left w:val="single" w:color="auto" w:sz="4" w:space="0"/>
              <w:bottom w:val="single" w:color="auto" w:sz="4" w:space="0"/>
              <w:right w:val="single" w:color="auto" w:sz="4" w:space="0"/>
            </w:tcBorders>
            <w:vAlign w:val="center"/>
          </w:tcPr>
          <w:p w14:paraId="214E41AE">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必须符合《中华人民共和国政府采购法》第二十二条的规定；</w:t>
            </w:r>
          </w:p>
          <w:p w14:paraId="1ACA80C5">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有良好的商业信誉和完善的售后服务、技术力量及措施；</w:t>
            </w:r>
          </w:p>
          <w:p w14:paraId="744C4205">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供应商应当在甘肃政府采购网定点采购最新一期定点采购目录中；</w:t>
            </w:r>
          </w:p>
          <w:p w14:paraId="5DE4289D">
            <w:pPr>
              <w:widowControl/>
              <w:spacing w:line="360" w:lineRule="auto"/>
              <w:ind w:firstLine="210" w:firstLineChars="100"/>
              <w:jc w:val="left"/>
              <w:rPr>
                <w:rFonts w:hint="eastAsia"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如相关失信记录已失效，供应商需提供相关证明资料。（查询日期应为询价截止日前三天内）；</w:t>
            </w:r>
          </w:p>
          <w:p w14:paraId="44AEDE98">
            <w:pPr>
              <w:widowControl/>
              <w:spacing w:line="360" w:lineRule="auto"/>
              <w:ind w:firstLine="210" w:firstLineChars="100"/>
              <w:jc w:val="left"/>
              <w:rPr>
                <w:rFonts w:hint="eastAsia"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不接受联合体询价。</w:t>
            </w:r>
          </w:p>
        </w:tc>
      </w:tr>
      <w:tr w14:paraId="1835971B">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664B3FF">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询价有效期</w:t>
            </w:r>
          </w:p>
        </w:tc>
        <w:tc>
          <w:tcPr>
            <w:tcW w:w="7653" w:type="dxa"/>
            <w:tcBorders>
              <w:top w:val="single" w:color="auto" w:sz="4" w:space="0"/>
              <w:left w:val="single" w:color="auto" w:sz="4" w:space="0"/>
              <w:bottom w:val="single" w:color="auto" w:sz="4" w:space="0"/>
              <w:right w:val="single" w:color="auto" w:sz="4" w:space="0"/>
            </w:tcBorders>
            <w:vAlign w:val="center"/>
          </w:tcPr>
          <w:p w14:paraId="2591C3AE">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3天</w:t>
            </w:r>
          </w:p>
        </w:tc>
      </w:tr>
      <w:tr w14:paraId="07F4A118">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EE4097D">
            <w:pPr>
              <w:snapToGrid w:val="0"/>
              <w:spacing w:line="360" w:lineRule="auto"/>
              <w:rPr>
                <w:rFonts w:ascii="Times New Roman" w:hAnsi="Times New Roman" w:eastAsia="宋体" w:cs="Times New Roman"/>
                <w:szCs w:val="21"/>
              </w:rPr>
            </w:pPr>
            <w:r>
              <w:rPr>
                <w:rFonts w:hint="eastAsia" w:ascii="宋体" w:hAnsi="宋体" w:eastAsia="宋体" w:cs="宋体"/>
                <w:szCs w:val="21"/>
              </w:rPr>
              <w:t>报价文件份数</w:t>
            </w:r>
          </w:p>
        </w:tc>
        <w:tc>
          <w:tcPr>
            <w:tcW w:w="7653" w:type="dxa"/>
            <w:tcBorders>
              <w:top w:val="single" w:color="auto" w:sz="4" w:space="0"/>
              <w:left w:val="single" w:color="auto" w:sz="4" w:space="0"/>
              <w:bottom w:val="single" w:color="auto" w:sz="4" w:space="0"/>
              <w:right w:val="single" w:color="auto" w:sz="4" w:space="0"/>
            </w:tcBorders>
            <w:vAlign w:val="center"/>
          </w:tcPr>
          <w:p w14:paraId="2BAFAEE7">
            <w:pPr>
              <w:snapToGrid w:val="0"/>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rPr>
              <w:t>正本一份、副本二份、报价一览表一份</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以上均为纸质版）</w:t>
            </w:r>
            <w:bookmarkStart w:id="18" w:name="_GoBack"/>
            <w:bookmarkEnd w:id="18"/>
          </w:p>
        </w:tc>
      </w:tr>
      <w:tr w14:paraId="527D865E">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F54FDC6">
            <w:pPr>
              <w:snapToGrid w:val="0"/>
              <w:spacing w:line="360" w:lineRule="auto"/>
              <w:jc w:val="center"/>
              <w:rPr>
                <w:rFonts w:ascii="Times New Roman" w:hAnsi="Times New Roman" w:eastAsia="宋体" w:cs="Times New Roman"/>
                <w:szCs w:val="21"/>
              </w:rPr>
            </w:pPr>
            <w:r>
              <w:rPr>
                <w:rFonts w:hint="eastAsia" w:ascii="宋体" w:hAnsi="宋体" w:eastAsia="宋体" w:cs="宋体"/>
                <w:szCs w:val="21"/>
              </w:rPr>
              <w:t>报价文件签署、盖章</w:t>
            </w:r>
          </w:p>
        </w:tc>
        <w:tc>
          <w:tcPr>
            <w:tcW w:w="7653" w:type="dxa"/>
            <w:tcBorders>
              <w:top w:val="single" w:color="auto" w:sz="4" w:space="0"/>
              <w:left w:val="single" w:color="auto" w:sz="4" w:space="0"/>
              <w:bottom w:val="single" w:color="auto" w:sz="4" w:space="0"/>
              <w:right w:val="single" w:color="auto" w:sz="4" w:space="0"/>
            </w:tcBorders>
            <w:vAlign w:val="center"/>
          </w:tcPr>
          <w:p w14:paraId="55C09385">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报价文件的正本和副本须签字、盖章的由供应商法定代表人或经正式授权并对供应商有约束力的代表签字或盖章，</w:t>
            </w:r>
            <w:r>
              <w:rPr>
                <w:rFonts w:hint="eastAsia" w:ascii="宋体" w:hAnsi="宋体" w:eastAsia="宋体" w:cs="Times New Roman"/>
                <w:szCs w:val="21"/>
              </w:rPr>
              <w:t>不得使用合同专用章、公司部门章或分支机构章等代替；否则，报价文件按无效报价处理</w:t>
            </w:r>
            <w:r>
              <w:rPr>
                <w:rFonts w:hint="eastAsia" w:ascii="Times New Roman" w:hAnsi="Times New Roman" w:eastAsia="宋体" w:cs="Times New Roman"/>
                <w:szCs w:val="21"/>
              </w:rPr>
              <w:t>。</w:t>
            </w:r>
          </w:p>
        </w:tc>
      </w:tr>
      <w:tr w14:paraId="72A1A78B">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4EA7F3B">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报价文件封套的标记</w:t>
            </w:r>
          </w:p>
        </w:tc>
        <w:tc>
          <w:tcPr>
            <w:tcW w:w="7653" w:type="dxa"/>
            <w:tcBorders>
              <w:top w:val="single" w:color="auto" w:sz="4" w:space="0"/>
              <w:left w:val="single" w:color="auto" w:sz="4" w:space="0"/>
              <w:bottom w:val="single" w:color="auto" w:sz="4" w:space="0"/>
              <w:right w:val="single" w:color="auto" w:sz="4" w:space="0"/>
            </w:tcBorders>
            <w:vAlign w:val="center"/>
          </w:tcPr>
          <w:p w14:paraId="0D23E357">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报价文件及“报价一览表”</w:t>
            </w:r>
            <w:r>
              <w:rPr>
                <w:rFonts w:hint="eastAsia" w:ascii="宋体" w:hAnsi="宋体" w:eastAsia="宋体" w:cs="Times New Roman"/>
                <w:spacing w:val="4"/>
                <w:szCs w:val="21"/>
              </w:rPr>
              <w:t>外层包装须按以下要求标记：</w:t>
            </w:r>
          </w:p>
          <w:p w14:paraId="0BCB83F2">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zCs w:val="21"/>
              </w:rPr>
              <w:t>1.供应商</w:t>
            </w:r>
            <w:r>
              <w:rPr>
                <w:rFonts w:hint="eastAsia" w:ascii="宋体" w:hAnsi="宋体" w:eastAsia="宋体" w:cs="Times New Roman"/>
                <w:spacing w:val="4"/>
                <w:szCs w:val="21"/>
              </w:rPr>
              <w:t>（盖公章）的全称；</w:t>
            </w:r>
          </w:p>
          <w:p w14:paraId="5B4E68A8">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2.询价项目名称、项目编号、询价日期等；</w:t>
            </w:r>
          </w:p>
          <w:p w14:paraId="4C1D3826">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3.正本、副本或报价一览表；</w:t>
            </w:r>
          </w:p>
          <w:p w14:paraId="7D9E8391">
            <w:pPr>
              <w:adjustRightInd w:val="0"/>
              <w:snapToGrid w:val="0"/>
              <w:spacing w:line="360" w:lineRule="auto"/>
              <w:ind w:left="142"/>
              <w:jc w:val="left"/>
              <w:rPr>
                <w:rFonts w:hint="eastAsia" w:ascii="宋体" w:hAnsi="宋体" w:eastAsia="宋体" w:cs="Times New Roman"/>
                <w:spacing w:val="4"/>
                <w:szCs w:val="21"/>
                <w:u w:val="single"/>
              </w:rPr>
            </w:pPr>
            <w:r>
              <w:rPr>
                <w:rFonts w:hint="eastAsia" w:ascii="宋体" w:hAnsi="宋体" w:eastAsia="宋体" w:cs="Times New Roman"/>
                <w:spacing w:val="4"/>
                <w:szCs w:val="21"/>
              </w:rPr>
              <w:t>4.“请勿在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之前启封”字样，并在骑缝处加盖公章；</w:t>
            </w:r>
          </w:p>
          <w:p w14:paraId="1C19BEDA">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5.供应商应必须将报价文件正本、所有副本和电子版报价文件（U盘）分开密封，“报价一览表”单独密封。（注：所有副本整体封装，询价资料共计4个封包）。</w:t>
            </w:r>
          </w:p>
        </w:tc>
      </w:tr>
      <w:tr w14:paraId="20A9AF8E">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D6A49CA">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报价文件递交</w:t>
            </w:r>
          </w:p>
        </w:tc>
        <w:tc>
          <w:tcPr>
            <w:tcW w:w="7653" w:type="dxa"/>
            <w:tcBorders>
              <w:top w:val="single" w:color="auto" w:sz="4" w:space="0"/>
              <w:left w:val="single" w:color="auto" w:sz="4" w:space="0"/>
              <w:bottom w:val="single" w:color="auto" w:sz="4" w:space="0"/>
              <w:right w:val="single" w:color="auto" w:sz="4" w:space="0"/>
            </w:tcBorders>
            <w:vAlign w:val="center"/>
          </w:tcPr>
          <w:p w14:paraId="59117584">
            <w:pPr>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递交截止时间：2025年10月20日1</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:00时（北京时间）。</w:t>
            </w:r>
          </w:p>
          <w:p w14:paraId="16F5FFEE">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递交地点：甘肃省兰州市西固区山丹街1号兰州石化职业技术大学西固校区东区行政楼一楼10</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室。</w:t>
            </w:r>
          </w:p>
        </w:tc>
      </w:tr>
    </w:tbl>
    <w:p w14:paraId="4C808B15">
      <w:pPr>
        <w:spacing w:line="360" w:lineRule="auto"/>
        <w:rPr>
          <w:rFonts w:hint="eastAsia" w:ascii="宋体" w:hAnsi="宋体" w:eastAsia="宋体" w:cs="宋体"/>
          <w:b/>
          <w:szCs w:val="21"/>
        </w:rPr>
      </w:pPr>
      <w:r>
        <w:rPr>
          <w:rFonts w:hint="eastAsia" w:ascii="宋体" w:hAnsi="宋体" w:eastAsia="宋体" w:cs="宋体"/>
          <w:b/>
          <w:szCs w:val="21"/>
        </w:rPr>
        <w:t>2.费用承担</w:t>
      </w:r>
    </w:p>
    <w:p w14:paraId="1E2E563A">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供应商应准备和参加报价有关的费用自理。</w:t>
      </w:r>
    </w:p>
    <w:p w14:paraId="242FD573">
      <w:pPr>
        <w:spacing w:line="360" w:lineRule="auto"/>
        <w:rPr>
          <w:rFonts w:hint="eastAsia" w:ascii="宋体" w:hAnsi="宋体" w:eastAsia="宋体" w:cs="宋体"/>
          <w:b/>
          <w:szCs w:val="21"/>
        </w:rPr>
      </w:pPr>
      <w:r>
        <w:rPr>
          <w:rFonts w:hint="eastAsia" w:ascii="宋体" w:hAnsi="宋体" w:eastAsia="宋体" w:cs="宋体"/>
          <w:b/>
          <w:szCs w:val="21"/>
        </w:rPr>
        <w:t>3.报价文件编制要求</w:t>
      </w:r>
    </w:p>
    <w:p w14:paraId="443822E2">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3.1 供应商应当按照询价文件的要求编制报价文件，并对其提交的报价文件的真实性、合法性承担法律责任。</w:t>
      </w:r>
    </w:p>
    <w:p w14:paraId="6B2C49C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3.2 报价文件应按照 “报价文件格式”的要求以A4版面统一编制。</w:t>
      </w:r>
    </w:p>
    <w:p w14:paraId="75412B0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3.3 对于有特定格式要求的，不允许改动其内容，否则，其报价无效。</w:t>
      </w:r>
    </w:p>
    <w:p w14:paraId="1C12C25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3.4 报价文件的制作，应使用简体中文。</w:t>
      </w:r>
    </w:p>
    <w:p w14:paraId="5E6393B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3.5 任何行间插字、涂改和增删，须由供应商授权代表在旁边签字后方为有效。</w:t>
      </w:r>
    </w:p>
    <w:p w14:paraId="100E6014">
      <w:pPr>
        <w:spacing w:line="360" w:lineRule="auto"/>
        <w:rPr>
          <w:rFonts w:hint="eastAsia" w:ascii="宋体" w:hAnsi="宋体" w:eastAsia="宋体" w:cs="宋体"/>
          <w:b/>
          <w:szCs w:val="21"/>
        </w:rPr>
      </w:pPr>
      <w:r>
        <w:rPr>
          <w:rFonts w:hint="eastAsia" w:ascii="宋体" w:hAnsi="宋体" w:eastAsia="宋体" w:cs="宋体"/>
          <w:b/>
          <w:szCs w:val="21"/>
        </w:rPr>
        <w:t>4.报价</w:t>
      </w:r>
    </w:p>
    <w:p w14:paraId="280A7C1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4.1 供应商应按询价文件规定的供货及服务要求，以人民币进行报价。</w:t>
      </w:r>
    </w:p>
    <w:p w14:paraId="2B8539E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4.2 供应商对每种货物及服务只允许有一个报价，否则，其报价无效。</w:t>
      </w:r>
    </w:p>
    <w:p w14:paraId="444F768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4.3 参加询价采购活动的供应商，须按照询价文件的规定一次报出不得更改的价格。</w:t>
      </w:r>
    </w:p>
    <w:p w14:paraId="29910CB7">
      <w:pPr>
        <w:spacing w:line="360" w:lineRule="auto"/>
        <w:rPr>
          <w:rFonts w:hint="eastAsia" w:ascii="宋体" w:hAnsi="宋体" w:eastAsia="宋体" w:cs="宋体"/>
          <w:b/>
          <w:szCs w:val="21"/>
        </w:rPr>
      </w:pPr>
      <w:r>
        <w:rPr>
          <w:rFonts w:hint="eastAsia" w:ascii="宋体" w:hAnsi="宋体" w:eastAsia="宋体" w:cs="宋体"/>
          <w:b/>
          <w:szCs w:val="21"/>
        </w:rPr>
        <w:t>5.投标保证金</w:t>
      </w:r>
    </w:p>
    <w:p w14:paraId="35CFDE09">
      <w:pPr>
        <w:spacing w:line="360" w:lineRule="auto"/>
        <w:ind w:firstLine="210" w:firstLineChars="100"/>
        <w:rPr>
          <w:rFonts w:hint="eastAsia" w:ascii="宋体" w:hAnsi="宋体" w:eastAsia="宋体" w:cs="宋体"/>
          <w:bCs/>
          <w:szCs w:val="21"/>
        </w:rPr>
      </w:pPr>
      <w:r>
        <w:rPr>
          <w:rFonts w:hint="eastAsia" w:ascii="宋体" w:hAnsi="宋体" w:eastAsia="宋体" w:cs="宋体"/>
          <w:bCs/>
          <w:szCs w:val="21"/>
        </w:rPr>
        <w:t>见供应商询价须知表。</w:t>
      </w:r>
    </w:p>
    <w:p w14:paraId="251D4D9F">
      <w:pPr>
        <w:spacing w:line="360" w:lineRule="auto"/>
        <w:rPr>
          <w:rFonts w:hint="eastAsia" w:ascii="宋体" w:hAnsi="宋体" w:eastAsia="宋体" w:cs="宋体"/>
          <w:b/>
          <w:szCs w:val="21"/>
        </w:rPr>
      </w:pPr>
      <w:r>
        <w:rPr>
          <w:rFonts w:hint="eastAsia" w:ascii="宋体" w:hAnsi="宋体" w:eastAsia="宋体" w:cs="宋体"/>
          <w:b/>
          <w:szCs w:val="21"/>
        </w:rPr>
        <w:t>6.报价文件份数和签署、盖章</w:t>
      </w:r>
    </w:p>
    <w:p w14:paraId="2C334C0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6.1 供应商应提交一式四份报价文件（一份正本、二份副本、一份电子版U盘、一份询价报价一览表），每份报价文件须清楚地标明“正本”或“副本”字样，一旦正本和副本不符，以正本为准，电子版与纸质不符，以纸质版为准。</w:t>
      </w:r>
    </w:p>
    <w:p w14:paraId="44D4A67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6.2 电子版报价文件以U盘形式提交。</w:t>
      </w:r>
    </w:p>
    <w:p w14:paraId="6FC811F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6.3 所有报价文件，开标结束后，均不退还投标供应商。</w:t>
      </w:r>
    </w:p>
    <w:p w14:paraId="523ED1A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6.4 供应商须单独密封递交一份“报价一览表”，并在信封上标明“报价一览表”字样。</w:t>
      </w:r>
    </w:p>
    <w:p w14:paraId="7FDD797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6.5 报价文件的正本和副本须签字、盖章的由供应商法定代表人或负责人或经正式授权并对供应商有约束力的代表签字或盖章（不得使用合同专用章、公司部门章或分支机构章等代替；否则，报价文件按无效报价处理）。</w:t>
      </w:r>
    </w:p>
    <w:p w14:paraId="097DD817">
      <w:pPr>
        <w:spacing w:line="360" w:lineRule="auto"/>
        <w:rPr>
          <w:rFonts w:hint="eastAsia" w:ascii="宋体" w:hAnsi="宋体" w:eastAsia="宋体" w:cs="宋体"/>
          <w:b/>
          <w:szCs w:val="21"/>
        </w:rPr>
      </w:pPr>
      <w:r>
        <w:rPr>
          <w:rFonts w:hint="eastAsia" w:ascii="宋体" w:hAnsi="宋体" w:eastAsia="宋体" w:cs="宋体"/>
          <w:b/>
          <w:szCs w:val="21"/>
        </w:rPr>
        <w:t>7.报价文件的标记</w:t>
      </w:r>
    </w:p>
    <w:p w14:paraId="36C3C92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7.1 供应商应必须将报价文件正本、所有副本、电子版报价文件（U盘）、报价一览表分别密封。（注：所有副本应全部整体封包，报价文件共计4个封包）</w:t>
      </w:r>
    </w:p>
    <w:p w14:paraId="0AAB9193">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7.2 报价文件及“报价一览表”外层包装须按以下要求标记：</w:t>
      </w:r>
    </w:p>
    <w:p w14:paraId="587D5F43">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a.供应商（盖公章）的全称；</w:t>
      </w:r>
    </w:p>
    <w:p w14:paraId="460D169A">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b.项目名称、项目编号、包号；</w:t>
      </w:r>
    </w:p>
    <w:p w14:paraId="1FEEF0EF">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c.正本、副本、电子版或报价一览表；</w:t>
      </w:r>
    </w:p>
    <w:p w14:paraId="67A6850D">
      <w:pPr>
        <w:adjustRightInd w:val="0"/>
        <w:spacing w:line="360" w:lineRule="auto"/>
        <w:ind w:left="425"/>
        <w:jc w:val="left"/>
        <w:rPr>
          <w:rFonts w:ascii="Times New Roman" w:hAnsi="Times New Roman" w:eastAsia="宋体" w:cs="Times New Roman"/>
          <w:szCs w:val="21"/>
        </w:rPr>
      </w:pPr>
      <w:r>
        <w:rPr>
          <w:rFonts w:hint="eastAsia" w:ascii="宋体" w:hAnsi="宋体" w:eastAsia="宋体" w:cs="Times New Roman"/>
          <w:spacing w:val="4"/>
          <w:szCs w:val="21"/>
        </w:rPr>
        <w:t>d.“请勿在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(报价截止时间)之前启封”字样，并在骑缝处加盖公章。</w:t>
      </w:r>
    </w:p>
    <w:p w14:paraId="52C4212D">
      <w:pPr>
        <w:spacing w:line="360" w:lineRule="auto"/>
        <w:rPr>
          <w:rFonts w:hint="eastAsia" w:ascii="宋体" w:hAnsi="宋体" w:eastAsia="宋体" w:cs="宋体"/>
          <w:b/>
          <w:szCs w:val="21"/>
        </w:rPr>
      </w:pPr>
      <w:r>
        <w:rPr>
          <w:rFonts w:hint="eastAsia" w:ascii="宋体" w:hAnsi="宋体" w:eastAsia="宋体" w:cs="宋体"/>
          <w:b/>
          <w:szCs w:val="21"/>
        </w:rPr>
        <w:t>8.报价文件的递交</w:t>
      </w:r>
    </w:p>
    <w:p w14:paraId="39F533F3">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8.1 报价文件必须在询价文件要求截止时间之前送到指定的地点。</w:t>
      </w:r>
    </w:p>
    <w:p w14:paraId="28CB05D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8.2 逾期送达或未送达指定地点的报价文件，拒绝接收。</w:t>
      </w:r>
    </w:p>
    <w:p w14:paraId="621654E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8.3 未提交“开标报价一览表”的，其报价文件拒绝接收。</w:t>
      </w:r>
    </w:p>
    <w:p w14:paraId="28797CB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8.4 未提交“电子版报价文件”的，其报价文件拒绝接收</w:t>
      </w:r>
    </w:p>
    <w:p w14:paraId="52348BDB">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8.5 询价响应未按要求封包的，其报价文件拒绝接收。</w:t>
      </w:r>
    </w:p>
    <w:p w14:paraId="6CD3555F">
      <w:pPr>
        <w:spacing w:line="360" w:lineRule="auto"/>
        <w:rPr>
          <w:rFonts w:hint="eastAsia" w:ascii="宋体" w:hAnsi="宋体" w:eastAsia="宋体" w:cs="宋体"/>
          <w:b/>
          <w:szCs w:val="21"/>
        </w:rPr>
      </w:pPr>
      <w:r>
        <w:rPr>
          <w:rFonts w:hint="eastAsia" w:ascii="宋体" w:hAnsi="宋体" w:eastAsia="宋体" w:cs="宋体"/>
          <w:b/>
          <w:szCs w:val="21"/>
        </w:rPr>
        <w:t>9.报价文件的无效情形</w:t>
      </w:r>
      <w:r>
        <w:rPr>
          <w:rFonts w:hint="eastAsia" w:ascii="Times New Roman" w:hAnsi="Times New Roman" w:eastAsia="宋体" w:cs="Times New Roman"/>
          <w:szCs w:val="21"/>
        </w:rPr>
        <w:t>；</w:t>
      </w:r>
    </w:p>
    <w:p w14:paraId="121B0BDB">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 未按照询价文件规定要求密封、签署、盖章的；</w:t>
      </w:r>
    </w:p>
    <w:p w14:paraId="5CE438B1">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9.2 不具备询价文件中规定资格要求的；</w:t>
      </w:r>
    </w:p>
    <w:p w14:paraId="3FBC2E1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9.3 同一种货物提供了两种及以上报价的；</w:t>
      </w:r>
    </w:p>
    <w:p w14:paraId="40C7935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9.4 报价文件出现重大偏离（技术参数超过两项）的；</w:t>
      </w:r>
    </w:p>
    <w:p w14:paraId="64FE1CF3">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9.5 报价文件不满足带★参数或其他要求的；</w:t>
      </w:r>
    </w:p>
    <w:p w14:paraId="678087A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9.6 供应商技术方案及功能未达到本询价项目技术、功能要求的；</w:t>
      </w:r>
    </w:p>
    <w:p w14:paraId="5A24EE9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9.7 报价文件中的技术规格参数完全复制、粘贴询价文件技术规格参数表中的参数 的，视为无效；</w:t>
      </w:r>
    </w:p>
    <w:p w14:paraId="03966F83">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9.8 不符合法律、法规和本询价文件中规定的其他实质性要求的；</w:t>
      </w:r>
    </w:p>
    <w:p w14:paraId="21E2366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9.9 报价超过本项目预算价的；</w:t>
      </w:r>
    </w:p>
    <w:p w14:paraId="29183C7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9.10 技术要求未提供支持材料的。</w:t>
      </w:r>
    </w:p>
    <w:p w14:paraId="49421255">
      <w:pPr>
        <w:spacing w:line="360" w:lineRule="auto"/>
        <w:rPr>
          <w:rFonts w:hint="eastAsia" w:ascii="宋体" w:hAnsi="宋体" w:eastAsia="宋体" w:cs="宋体"/>
          <w:b/>
          <w:szCs w:val="21"/>
        </w:rPr>
      </w:pPr>
      <w:r>
        <w:rPr>
          <w:rFonts w:hint="eastAsia" w:ascii="宋体" w:hAnsi="宋体" w:eastAsia="宋体" w:cs="宋体"/>
          <w:b/>
          <w:szCs w:val="21"/>
        </w:rPr>
        <w:t>10.询价</w:t>
      </w:r>
    </w:p>
    <w:p w14:paraId="19F1073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10.1 供应商按规定的递交报价文件截止时间（询价时间)和地点组织询价，有关监督部门视情况到现场监督询价活动。</w:t>
      </w:r>
    </w:p>
    <w:p w14:paraId="7E8E4EB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10.2 询价时，公布在询价截止时间前递交报价文件的供应商名称；由供应商或其推选的代表检查报价文件的密封情况，经确认无误后，由代理机构工作人员当众拆封，宣读供应商名称、报价和其他主要内容。</w:t>
      </w:r>
    </w:p>
    <w:p w14:paraId="42E23EF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10.3 供应商代表、监督人、记录人等有关人员在询价记录上签字确认。</w:t>
      </w:r>
    </w:p>
    <w:p w14:paraId="775DE9E7">
      <w:pPr>
        <w:spacing w:line="360" w:lineRule="auto"/>
        <w:rPr>
          <w:rFonts w:hint="eastAsia" w:ascii="宋体" w:hAnsi="宋体" w:eastAsia="宋体" w:cs="宋体"/>
          <w:b/>
          <w:szCs w:val="21"/>
        </w:rPr>
      </w:pPr>
      <w:r>
        <w:rPr>
          <w:rFonts w:hint="eastAsia" w:ascii="宋体" w:hAnsi="宋体" w:eastAsia="宋体" w:cs="宋体"/>
          <w:b/>
          <w:szCs w:val="21"/>
        </w:rPr>
        <w:t>11.评审</w:t>
      </w:r>
    </w:p>
    <w:p w14:paraId="683402F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11.1 采购小组按照“评审程序及成交办法”规定的评审标准对报价文件进行评审。</w:t>
      </w:r>
    </w:p>
    <w:p w14:paraId="6E7F3A82">
      <w:pPr>
        <w:spacing w:line="360" w:lineRule="auto"/>
        <w:rPr>
          <w:rFonts w:hint="eastAsia" w:ascii="宋体" w:hAnsi="宋体" w:eastAsia="宋体" w:cs="宋体"/>
          <w:b/>
          <w:szCs w:val="21"/>
        </w:rPr>
      </w:pPr>
      <w:r>
        <w:rPr>
          <w:rFonts w:hint="eastAsia" w:ascii="宋体" w:hAnsi="宋体" w:eastAsia="宋体" w:cs="宋体"/>
          <w:b/>
          <w:szCs w:val="21"/>
        </w:rPr>
        <w:t>12.成交</w:t>
      </w:r>
    </w:p>
    <w:p w14:paraId="3B89D71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12.1 询价小组根据评审程序及成交办法，提出书面评审报告，推荐成交候选人。</w:t>
      </w:r>
    </w:p>
    <w:p w14:paraId="30965A6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12.2 采购人确认成交结果。</w:t>
      </w:r>
    </w:p>
    <w:p w14:paraId="33397444">
      <w:pPr>
        <w:spacing w:line="360" w:lineRule="auto"/>
        <w:rPr>
          <w:rFonts w:hint="eastAsia" w:ascii="宋体" w:hAnsi="宋体" w:eastAsia="宋体" w:cs="宋体"/>
          <w:b/>
          <w:szCs w:val="21"/>
        </w:rPr>
      </w:pPr>
      <w:r>
        <w:rPr>
          <w:rFonts w:hint="eastAsia" w:ascii="宋体" w:hAnsi="宋体" w:eastAsia="宋体" w:cs="宋体"/>
          <w:b/>
          <w:szCs w:val="21"/>
        </w:rPr>
        <w:t>13.成交通知书</w:t>
      </w:r>
    </w:p>
    <w:p w14:paraId="6A09E2A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3</w:t>
      </w:r>
      <w:r>
        <w:rPr>
          <w:rFonts w:hint="eastAsia" w:ascii="宋体" w:hAnsi="宋体" w:eastAsia="宋体" w:cs="宋体"/>
          <w:kern w:val="0"/>
          <w:szCs w:val="21"/>
        </w:rPr>
        <w:t>.1 将以书面形式向成交供应商发出《成交通知书》。</w:t>
      </w:r>
    </w:p>
    <w:p w14:paraId="20A353CB">
      <w:pPr>
        <w:spacing w:line="360" w:lineRule="auto"/>
        <w:rPr>
          <w:rFonts w:hint="eastAsia" w:ascii="宋体" w:hAnsi="宋体" w:eastAsia="宋体" w:cs="宋体"/>
          <w:b/>
          <w:szCs w:val="21"/>
        </w:rPr>
      </w:pPr>
      <w:r>
        <w:rPr>
          <w:rFonts w:hint="eastAsia" w:ascii="宋体" w:hAnsi="宋体" w:eastAsia="宋体" w:cs="宋体"/>
          <w:b/>
          <w:szCs w:val="21"/>
        </w:rPr>
        <w:t>14.签订合同</w:t>
      </w:r>
    </w:p>
    <w:p w14:paraId="19BCD95C">
      <w:pPr>
        <w:spacing w:line="360" w:lineRule="auto"/>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lang w:val="en-US" w:eastAsia="zh-CN"/>
        </w:rPr>
        <w:t>4</w:t>
      </w:r>
      <w:r>
        <w:rPr>
          <w:rFonts w:hint="eastAsia" w:ascii="宋体" w:hAnsi="宋体" w:eastAsia="宋体" w:cs="宋体"/>
          <w:kern w:val="0"/>
          <w:szCs w:val="21"/>
        </w:rPr>
        <w:t>.1 与</w:t>
      </w:r>
      <w:r>
        <w:rPr>
          <w:rFonts w:hint="eastAsia" w:ascii="宋体" w:hAnsi="宋体" w:eastAsia="宋体" w:cs="宋体"/>
          <w:kern w:val="0"/>
          <w:szCs w:val="21"/>
          <w:lang w:val="en-US" w:eastAsia="zh-CN"/>
        </w:rPr>
        <w:t>乙方</w:t>
      </w:r>
      <w:r>
        <w:rPr>
          <w:rFonts w:hint="eastAsia" w:ascii="宋体" w:hAnsi="宋体" w:eastAsia="宋体" w:cs="宋体"/>
          <w:kern w:val="0"/>
          <w:szCs w:val="21"/>
          <w:highlight w:val="none"/>
        </w:rPr>
        <w:t>应当在成交通知书发出之日起30日内，签订政府采购合同。</w:t>
      </w:r>
    </w:p>
    <w:p w14:paraId="20483BCA">
      <w:pPr>
        <w:spacing w:line="360" w:lineRule="auto"/>
        <w:rPr>
          <w:rFonts w:ascii="Times New Roman" w:hAnsi="Times New Roman" w:eastAsia="宋体" w:cs="Times New Roman"/>
          <w:szCs w:val="21"/>
        </w:rPr>
      </w:pPr>
    </w:p>
    <w:p w14:paraId="4AF769B1">
      <w:pPr>
        <w:pStyle w:val="2"/>
        <w:rPr>
          <w:rFonts w:ascii="Times New Roman" w:hAnsi="Times New Roman" w:eastAsia="宋体" w:cs="Times New Roman"/>
          <w:szCs w:val="21"/>
        </w:rPr>
      </w:pPr>
    </w:p>
    <w:p w14:paraId="26261DE6">
      <w:pPr>
        <w:pStyle w:val="2"/>
        <w:rPr>
          <w:rFonts w:ascii="Times New Roman" w:hAnsi="Times New Roman" w:eastAsia="宋体" w:cs="Times New Roman"/>
          <w:szCs w:val="21"/>
        </w:rPr>
      </w:pPr>
    </w:p>
    <w:p w14:paraId="4BA5DFF2">
      <w:pPr>
        <w:pStyle w:val="2"/>
        <w:rPr>
          <w:rFonts w:ascii="Times New Roman" w:hAnsi="Times New Roman" w:eastAsia="宋体" w:cs="Times New Roman"/>
          <w:szCs w:val="21"/>
        </w:rPr>
      </w:pPr>
    </w:p>
    <w:p w14:paraId="4F9954F8">
      <w:pPr>
        <w:pStyle w:val="2"/>
        <w:rPr>
          <w:rFonts w:ascii="Times New Roman" w:hAnsi="Times New Roman" w:eastAsia="宋体" w:cs="Times New Roman"/>
          <w:szCs w:val="21"/>
        </w:rPr>
      </w:pPr>
    </w:p>
    <w:p w14:paraId="345EF6C8">
      <w:pPr>
        <w:pStyle w:val="2"/>
        <w:rPr>
          <w:rFonts w:ascii="Times New Roman" w:hAnsi="Times New Roman" w:eastAsia="宋体" w:cs="Times New Roman"/>
          <w:szCs w:val="21"/>
        </w:rPr>
      </w:pPr>
    </w:p>
    <w:p w14:paraId="6DC91799">
      <w:pPr>
        <w:pStyle w:val="2"/>
        <w:rPr>
          <w:rFonts w:ascii="Times New Roman" w:hAnsi="Times New Roman" w:eastAsia="宋体" w:cs="Times New Roman"/>
          <w:szCs w:val="21"/>
        </w:rPr>
      </w:pPr>
    </w:p>
    <w:p w14:paraId="711F30D6">
      <w:pPr>
        <w:pStyle w:val="2"/>
        <w:rPr>
          <w:rFonts w:ascii="Times New Roman" w:hAnsi="Times New Roman" w:eastAsia="宋体" w:cs="Times New Roman"/>
          <w:szCs w:val="21"/>
        </w:rPr>
      </w:pPr>
    </w:p>
    <w:p w14:paraId="2BFE3B43">
      <w:pPr>
        <w:pStyle w:val="2"/>
        <w:rPr>
          <w:rFonts w:ascii="Times New Roman" w:hAnsi="Times New Roman" w:eastAsia="宋体" w:cs="Times New Roman"/>
          <w:szCs w:val="21"/>
        </w:rPr>
      </w:pPr>
    </w:p>
    <w:p w14:paraId="257A7AC7">
      <w:pPr>
        <w:pStyle w:val="2"/>
        <w:rPr>
          <w:rFonts w:ascii="Times New Roman" w:hAnsi="Times New Roman" w:eastAsia="宋体" w:cs="Times New Roman"/>
          <w:szCs w:val="21"/>
        </w:rPr>
      </w:pPr>
    </w:p>
    <w:p w14:paraId="729BC9B7">
      <w:pPr>
        <w:pStyle w:val="2"/>
        <w:rPr>
          <w:rFonts w:ascii="Times New Roman" w:hAnsi="Times New Roman" w:eastAsia="宋体" w:cs="Times New Roman"/>
          <w:szCs w:val="21"/>
        </w:rPr>
      </w:pPr>
    </w:p>
    <w:p w14:paraId="662FB3CD">
      <w:pPr>
        <w:pStyle w:val="2"/>
        <w:rPr>
          <w:rFonts w:ascii="Times New Roman" w:hAnsi="Times New Roman" w:eastAsia="宋体" w:cs="Times New Roman"/>
          <w:szCs w:val="21"/>
        </w:rPr>
      </w:pPr>
    </w:p>
    <w:p w14:paraId="636E4E61">
      <w:pPr>
        <w:pStyle w:val="2"/>
        <w:rPr>
          <w:rFonts w:ascii="Times New Roman" w:hAnsi="Times New Roman" w:eastAsia="宋体" w:cs="Times New Roman"/>
          <w:szCs w:val="21"/>
        </w:rPr>
      </w:pPr>
    </w:p>
    <w:p w14:paraId="64A48455">
      <w:pPr>
        <w:pStyle w:val="2"/>
        <w:rPr>
          <w:rFonts w:ascii="Times New Roman" w:hAnsi="Times New Roman" w:eastAsia="宋体" w:cs="Times New Roman"/>
          <w:szCs w:val="21"/>
        </w:rPr>
      </w:pPr>
    </w:p>
    <w:p w14:paraId="2480CED7">
      <w:pPr>
        <w:pStyle w:val="2"/>
        <w:rPr>
          <w:rFonts w:ascii="Times New Roman" w:hAnsi="Times New Roman" w:eastAsia="宋体" w:cs="Times New Roman"/>
          <w:szCs w:val="21"/>
        </w:rPr>
      </w:pPr>
    </w:p>
    <w:p w14:paraId="6619FBB4">
      <w:pPr>
        <w:pStyle w:val="2"/>
        <w:rPr>
          <w:rFonts w:ascii="Times New Roman" w:hAnsi="Times New Roman" w:eastAsia="宋体" w:cs="Times New Roman"/>
          <w:szCs w:val="21"/>
        </w:rPr>
      </w:pPr>
    </w:p>
    <w:p w14:paraId="06A23BFC">
      <w:pPr>
        <w:pStyle w:val="2"/>
        <w:rPr>
          <w:rFonts w:ascii="Times New Roman" w:hAnsi="Times New Roman" w:eastAsia="宋体" w:cs="Times New Roman"/>
          <w:szCs w:val="21"/>
        </w:rPr>
      </w:pPr>
    </w:p>
    <w:p w14:paraId="5394C28F">
      <w:pPr>
        <w:keepNext/>
        <w:keepLines/>
        <w:spacing w:before="60" w:after="60" w:line="360" w:lineRule="auto"/>
        <w:jc w:val="left"/>
        <w:outlineLvl w:val="0"/>
        <w:rPr>
          <w:rFonts w:hint="default" w:ascii="Arial" w:hAnsi="Arial" w:eastAsia="黑体" w:cs="Times New Roman"/>
          <w:kern w:val="44"/>
          <w:sz w:val="28"/>
          <w:szCs w:val="28"/>
          <w:lang w:val="en-US" w:eastAsia="zh-CN"/>
        </w:rPr>
      </w:pPr>
      <w:r>
        <w:rPr>
          <w:rFonts w:hint="eastAsia" w:ascii="Arial" w:hAnsi="Arial" w:eastAsia="黑体" w:cs="Times New Roman"/>
          <w:kern w:val="44"/>
          <w:sz w:val="28"/>
          <w:szCs w:val="28"/>
          <w:lang w:val="en-US" w:eastAsia="zh-CN"/>
        </w:rPr>
        <w:t>附件3</w:t>
      </w:r>
    </w:p>
    <w:p w14:paraId="754E2E2F">
      <w:pPr>
        <w:keepNext/>
        <w:keepLines/>
        <w:spacing w:before="60" w:after="60" w:line="360" w:lineRule="auto"/>
        <w:jc w:val="center"/>
        <w:outlineLvl w:val="0"/>
        <w:rPr>
          <w:rFonts w:ascii="Arial" w:hAnsi="Arial" w:eastAsia="黑体" w:cs="Times New Roman"/>
          <w:kern w:val="44"/>
          <w:sz w:val="32"/>
          <w:szCs w:val="24"/>
        </w:rPr>
      </w:pPr>
      <w:r>
        <w:rPr>
          <w:rFonts w:hint="eastAsia" w:ascii="Arial" w:hAnsi="Arial" w:eastAsia="黑体" w:cs="Times New Roman"/>
          <w:kern w:val="44"/>
          <w:sz w:val="36"/>
          <w:szCs w:val="28"/>
          <w:lang w:val="en-US" w:eastAsia="zh-CN"/>
        </w:rPr>
        <w:t>供应商</w:t>
      </w:r>
      <w:r>
        <w:rPr>
          <w:rFonts w:hint="eastAsia" w:ascii="Arial" w:hAnsi="Arial" w:eastAsia="黑体" w:cs="Times New Roman"/>
          <w:kern w:val="44"/>
          <w:sz w:val="36"/>
          <w:szCs w:val="28"/>
        </w:rPr>
        <w:t>报价文件格式</w:t>
      </w:r>
    </w:p>
    <w:p w14:paraId="35103113">
      <w:pPr>
        <w:keepNext/>
        <w:keepLines/>
        <w:spacing w:before="260" w:after="260" w:line="360" w:lineRule="auto"/>
        <w:jc w:val="center"/>
        <w:outlineLvl w:val="1"/>
        <w:rPr>
          <w:rFonts w:ascii="Arial" w:hAnsi="Arial" w:eastAsia="黑体" w:cs="Times New Roman"/>
          <w:sz w:val="28"/>
          <w:szCs w:val="24"/>
        </w:rPr>
      </w:pPr>
      <w:bookmarkStart w:id="1" w:name="_Toc12980274"/>
      <w:bookmarkStart w:id="2" w:name="_Toc12744"/>
      <w:r>
        <w:rPr>
          <w:rFonts w:hint="eastAsia" w:ascii="Arial" w:hAnsi="Arial" w:eastAsia="黑体" w:cs="Times New Roman"/>
          <w:sz w:val="28"/>
          <w:szCs w:val="24"/>
        </w:rPr>
        <w:t>一、报价承诺书</w:t>
      </w:r>
      <w:bookmarkEnd w:id="1"/>
      <w:bookmarkEnd w:id="2"/>
    </w:p>
    <w:p w14:paraId="5AD3CFF1">
      <w:pPr>
        <w:adjustRightInd w:val="0"/>
        <w:spacing w:line="36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p>
    <w:p w14:paraId="1422E36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根据贵方为</w:t>
      </w:r>
      <w:r>
        <w:rPr>
          <w:rFonts w:hint="eastAsia" w:ascii="宋体" w:hAnsi="宋体" w:eastAsia="宋体" w:cs="Times New Roman"/>
          <w:szCs w:val="21"/>
          <w:u w:val="single"/>
        </w:rPr>
        <w:t xml:space="preserve">           </w:t>
      </w:r>
      <w:r>
        <w:rPr>
          <w:rFonts w:hint="eastAsia" w:ascii="宋体" w:hAnsi="宋体" w:eastAsia="宋体" w:cs="Times New Roman"/>
          <w:szCs w:val="21"/>
        </w:rPr>
        <w:t>（项目名称、项目编号）的要求，为杜绝商业欺诈和商业贿赂行为，我公司在此庄严承诺：</w:t>
      </w:r>
    </w:p>
    <w:p w14:paraId="546FD5DE">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1.在参与政府采购活动中遵纪守法、诚信经营、公平竞争。</w:t>
      </w:r>
    </w:p>
    <w:p w14:paraId="473F6ED9">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2.不向采购人、招标代理机购和评审专家进行任何形式的商业贿赂以谋取交易机会。</w:t>
      </w:r>
    </w:p>
    <w:p w14:paraId="2D81CAAA">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3.不向采购人和代理机构提供虚假资格文件或采用虚假应标方式参与政府采购市场竞争并谋取中标、成交。</w:t>
      </w:r>
    </w:p>
    <w:p w14:paraId="3BBCFC8E">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4.我公司报价文件中所提供的货物和服务的参数都如实描述，无任何虚假情况。</w:t>
      </w:r>
    </w:p>
    <w:p w14:paraId="00246435">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5.不采取“围标、陪标”等商业欺诈手段获得政府采购定单。</w:t>
      </w:r>
    </w:p>
    <w:p w14:paraId="2F6D4DBA">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6.不采取不正当手段诋毁、排挤其他供应商。</w:t>
      </w:r>
    </w:p>
    <w:p w14:paraId="1BC6CAB7">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7.不在提供货物和服务时“偷梁换柱、以次充好”损害采购人的合法权益。</w:t>
      </w:r>
    </w:p>
    <w:p w14:paraId="581C0CBF">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8.不与采购人、代理机构和采购评审专家或其它供应商恶意串通，进行质疑和投诉，维护政府采购市场秩序。</w:t>
      </w:r>
    </w:p>
    <w:p w14:paraId="61F24D22">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9.本报价有效期为自询价文件规定的提交报价文件截止之日起</w:t>
      </w:r>
      <w:r>
        <w:rPr>
          <w:rFonts w:hint="eastAsia" w:ascii="宋体" w:hAnsi="宋体" w:eastAsia="宋体" w:cs="Times New Roman"/>
          <w:szCs w:val="21"/>
          <w:u w:val="single"/>
        </w:rPr>
        <w:t xml:space="preserve">  </w:t>
      </w:r>
      <w:r>
        <w:rPr>
          <w:rFonts w:ascii="宋体" w:hAnsi="宋体" w:eastAsia="宋体" w:cs="Times New Roman"/>
          <w:szCs w:val="21"/>
          <w:u w:val="single"/>
        </w:rPr>
        <w:t>30</w:t>
      </w:r>
      <w:r>
        <w:rPr>
          <w:rFonts w:hint="eastAsia" w:ascii="宋体" w:hAnsi="宋体" w:eastAsia="宋体" w:cs="Times New Roman"/>
          <w:szCs w:val="21"/>
          <w:u w:val="single"/>
        </w:rPr>
        <w:t xml:space="preserve">  </w:t>
      </w:r>
      <w:r>
        <w:rPr>
          <w:rFonts w:hint="eastAsia" w:ascii="宋体" w:hAnsi="宋体" w:eastAsia="宋体" w:cs="Times New Roman"/>
          <w:szCs w:val="21"/>
        </w:rPr>
        <w:t>日。在报价有效期内我方同意遵守本报价文件中的承诺且在此期限期满之前报价文件对我方具有法律约束力。</w:t>
      </w:r>
    </w:p>
    <w:p w14:paraId="6A3367B2">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10.尊重和接受政府采购监督管理部门的监督，承担因违规违约行为给采购人造成的损失。</w:t>
      </w:r>
    </w:p>
    <w:p w14:paraId="4093AAF9">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11.不发生其他有悖于政府采购公平、公正和诚信原则的行为。</w:t>
      </w:r>
    </w:p>
    <w:p w14:paraId="0751B61E">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以上承诺如有违反，自愿承担一切法律责任及后果。</w:t>
      </w:r>
    </w:p>
    <w:p w14:paraId="17A98516">
      <w:pPr>
        <w:spacing w:after="120" w:line="360" w:lineRule="auto"/>
        <w:rPr>
          <w:rFonts w:ascii="Times New Roman" w:hAnsi="Times New Roman" w:eastAsia="宋体" w:cs="Times New Roman"/>
          <w:sz w:val="24"/>
          <w:szCs w:val="24"/>
        </w:rPr>
      </w:pPr>
    </w:p>
    <w:p w14:paraId="6DB5D793">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供应商名称(盖公章)：</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14:paraId="191742AC">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法定代表人（负责人）或其授权的代理人(签字)：</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14:paraId="0BBBD975">
      <w:pPr>
        <w:adjustRightInd w:val="0"/>
        <w:spacing w:line="360" w:lineRule="auto"/>
        <w:ind w:left="480"/>
        <w:rPr>
          <w:rFonts w:hint="eastAsia" w:ascii="宋体" w:hAnsi="宋体" w:eastAsia="宋体" w:cs="Courier New"/>
          <w:szCs w:val="21"/>
        </w:rPr>
      </w:pPr>
      <w:r>
        <w:rPr>
          <w:rFonts w:hint="eastAsia" w:ascii="宋体" w:hAnsi="宋体" w:eastAsia="宋体" w:cs="Courier New"/>
          <w:szCs w:val="21"/>
        </w:rPr>
        <w:t>日期：</w:t>
      </w: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14:paraId="434CBCAC">
      <w:pPr>
        <w:adjustRightInd w:val="0"/>
        <w:spacing w:line="360" w:lineRule="auto"/>
        <w:ind w:left="480"/>
        <w:rPr>
          <w:rFonts w:ascii="宋体" w:hAnsi="Courier New" w:eastAsia="宋体" w:cs="Courier New"/>
          <w:sz w:val="24"/>
          <w:szCs w:val="24"/>
        </w:rPr>
      </w:pPr>
      <w:r>
        <w:rPr>
          <w:rFonts w:hint="eastAsia" w:ascii="宋体" w:hAnsi="宋体" w:eastAsia="宋体" w:cs="Courier New"/>
          <w:b/>
          <w:szCs w:val="21"/>
        </w:rPr>
        <w:t>注</w:t>
      </w:r>
      <w:r>
        <w:rPr>
          <w:rFonts w:hint="eastAsia" w:ascii="宋体" w:hAnsi="宋体" w:eastAsia="宋体" w:cs="Courier New"/>
          <w:szCs w:val="21"/>
        </w:rPr>
        <w:t>：对本报价承诺书的任何修改将被视为非实质性响应，在评审时将其视为无效报价。</w:t>
      </w:r>
    </w:p>
    <w:p w14:paraId="0E8BDB9E">
      <w:pPr>
        <w:keepNext/>
        <w:keepLines/>
        <w:spacing w:before="260" w:after="260" w:line="360" w:lineRule="auto"/>
        <w:jc w:val="center"/>
        <w:outlineLvl w:val="1"/>
        <w:rPr>
          <w:rFonts w:ascii="Arial" w:hAnsi="Arial" w:eastAsia="黑体" w:cs="Times New Roman"/>
          <w:sz w:val="28"/>
          <w:szCs w:val="24"/>
        </w:rPr>
      </w:pPr>
      <w:bookmarkStart w:id="3" w:name="_Toc12980275"/>
      <w:bookmarkStart w:id="4" w:name="_Toc7586"/>
      <w:r>
        <w:rPr>
          <w:rFonts w:hint="eastAsia" w:ascii="Arial" w:hAnsi="Arial" w:eastAsia="黑体" w:cs="Times New Roman"/>
          <w:sz w:val="28"/>
          <w:szCs w:val="24"/>
        </w:rPr>
        <w:t>二、报价一览表</w:t>
      </w:r>
      <w:bookmarkEnd w:id="3"/>
      <w:bookmarkEnd w:id="4"/>
    </w:p>
    <w:p w14:paraId="5BBAFB5E">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77790654">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950"/>
        <w:gridCol w:w="2533"/>
      </w:tblGrid>
      <w:tr w14:paraId="69F0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14:paraId="4D6B8708">
            <w:pPr>
              <w:jc w:val="center"/>
              <w:textAlignment w:val="center"/>
              <w:rPr>
                <w:rFonts w:ascii="Times New Roman" w:hAnsi="Times New Roman" w:eastAsia="宋体" w:cs="Times New Roman"/>
                <w:b/>
                <w:bCs/>
                <w:snapToGrid w:val="0"/>
                <w:szCs w:val="21"/>
              </w:rPr>
            </w:pPr>
            <w:r>
              <w:rPr>
                <w:rFonts w:hint="eastAsia" w:ascii="Times New Roman" w:hAnsi="Times New Roman" w:eastAsia="宋体" w:cs="Times New Roman"/>
                <w:b/>
                <w:bCs/>
                <w:snapToGrid w:val="0"/>
                <w:spacing w:val="20"/>
                <w:kern w:val="0"/>
                <w:szCs w:val="21"/>
              </w:rPr>
              <w:t>供应商名称</w:t>
            </w:r>
          </w:p>
        </w:tc>
        <w:tc>
          <w:tcPr>
            <w:tcW w:w="2950" w:type="dxa"/>
            <w:tcBorders>
              <w:top w:val="single" w:color="auto" w:sz="4" w:space="0"/>
              <w:left w:val="single" w:color="auto" w:sz="4" w:space="0"/>
              <w:bottom w:val="single" w:color="auto" w:sz="4" w:space="0"/>
              <w:right w:val="single" w:color="auto" w:sz="4" w:space="0"/>
            </w:tcBorders>
            <w:vAlign w:val="center"/>
          </w:tcPr>
          <w:p w14:paraId="6978A0A0">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投标总报价（元））</w:t>
            </w:r>
          </w:p>
        </w:tc>
        <w:tc>
          <w:tcPr>
            <w:tcW w:w="2533" w:type="dxa"/>
            <w:tcBorders>
              <w:top w:val="single" w:color="auto" w:sz="4" w:space="0"/>
              <w:left w:val="single" w:color="auto" w:sz="4" w:space="0"/>
              <w:bottom w:val="single" w:color="auto" w:sz="4" w:space="0"/>
              <w:right w:val="single" w:color="auto" w:sz="4" w:space="0"/>
            </w:tcBorders>
            <w:vAlign w:val="center"/>
          </w:tcPr>
          <w:p w14:paraId="48A7595C">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14:paraId="4F2F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14:paraId="63CFE463">
            <w:pPr>
              <w:jc w:val="center"/>
              <w:textAlignment w:val="center"/>
              <w:rPr>
                <w:rFonts w:ascii="Times New Roman" w:hAnsi="Times New Roman" w:eastAsia="宋体" w:cs="Times New Roman"/>
                <w:snapToGrid w:val="0"/>
                <w:szCs w:val="21"/>
              </w:rPr>
            </w:pPr>
          </w:p>
        </w:tc>
        <w:tc>
          <w:tcPr>
            <w:tcW w:w="2950" w:type="dxa"/>
            <w:tcBorders>
              <w:top w:val="single" w:color="auto" w:sz="4" w:space="0"/>
              <w:left w:val="single" w:color="auto" w:sz="4" w:space="0"/>
              <w:bottom w:val="single" w:color="auto" w:sz="4" w:space="0"/>
              <w:right w:val="single" w:color="auto" w:sz="4" w:space="0"/>
            </w:tcBorders>
            <w:vAlign w:val="center"/>
          </w:tcPr>
          <w:p w14:paraId="20490D4E">
            <w:pPr>
              <w:tabs>
                <w:tab w:val="right" w:leader="dot" w:pos="8296"/>
              </w:tabs>
              <w:spacing w:line="360" w:lineRule="auto"/>
              <w:ind w:left="480"/>
              <w:rPr>
                <w:rFonts w:ascii="Times New Roman" w:hAnsi="Times New Roman" w:eastAsia="宋体" w:cs="Times New Roman"/>
                <w:sz w:val="24"/>
                <w:szCs w:val="24"/>
              </w:rPr>
            </w:pPr>
          </w:p>
        </w:tc>
        <w:tc>
          <w:tcPr>
            <w:tcW w:w="2533" w:type="dxa"/>
            <w:tcBorders>
              <w:top w:val="single" w:color="auto" w:sz="4" w:space="0"/>
              <w:left w:val="single" w:color="auto" w:sz="4" w:space="0"/>
              <w:bottom w:val="single" w:color="auto" w:sz="4" w:space="0"/>
              <w:right w:val="single" w:color="auto" w:sz="4" w:space="0"/>
            </w:tcBorders>
            <w:vAlign w:val="center"/>
          </w:tcPr>
          <w:p w14:paraId="2DC951C2">
            <w:pPr>
              <w:spacing w:line="360" w:lineRule="auto"/>
              <w:jc w:val="left"/>
              <w:rPr>
                <w:rFonts w:ascii="Times New Roman" w:hAnsi="Times New Roman" w:eastAsia="宋体" w:cs="Times New Roman"/>
                <w:szCs w:val="21"/>
              </w:rPr>
            </w:pPr>
          </w:p>
        </w:tc>
      </w:tr>
    </w:tbl>
    <w:p w14:paraId="52576FDA">
      <w:pPr>
        <w:adjustRightInd w:val="0"/>
        <w:snapToGrid w:val="0"/>
        <w:spacing w:line="360" w:lineRule="auto"/>
        <w:rPr>
          <w:rFonts w:hint="eastAsia" w:ascii="宋体" w:hAnsi="宋体" w:eastAsia="宋体" w:cs="Times New Roman"/>
          <w:szCs w:val="21"/>
        </w:rPr>
      </w:pPr>
    </w:p>
    <w:p w14:paraId="3A7F4FE1">
      <w:pPr>
        <w:spacing w:after="120" w:line="360" w:lineRule="auto"/>
        <w:rPr>
          <w:rFonts w:ascii="Times New Roman" w:hAnsi="Times New Roman" w:eastAsia="宋体" w:cs="Times New Roman"/>
          <w:sz w:val="24"/>
          <w:szCs w:val="24"/>
        </w:rPr>
      </w:pPr>
    </w:p>
    <w:p w14:paraId="333AA22B">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29FDF1B4">
      <w:pPr>
        <w:adjustRightInd w:val="0"/>
        <w:snapToGrid w:val="0"/>
        <w:spacing w:line="360" w:lineRule="auto"/>
        <w:rPr>
          <w:rFonts w:hint="eastAsia" w:ascii="宋体" w:hAnsi="宋体" w:eastAsia="宋体" w:cs="Times New Roman"/>
          <w:szCs w:val="21"/>
        </w:rPr>
      </w:pPr>
    </w:p>
    <w:p w14:paraId="2058BD70">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ab/>
      </w:r>
    </w:p>
    <w:p w14:paraId="00D0B968">
      <w:pPr>
        <w:adjustRightInd w:val="0"/>
        <w:snapToGrid w:val="0"/>
        <w:spacing w:line="360" w:lineRule="auto"/>
        <w:rPr>
          <w:rFonts w:hint="eastAsia" w:ascii="宋体" w:hAnsi="宋体" w:eastAsia="宋体" w:cs="Times New Roman"/>
          <w:szCs w:val="21"/>
        </w:rPr>
      </w:pPr>
    </w:p>
    <w:p w14:paraId="11643AFF">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89EBB32">
      <w:pPr>
        <w:adjustRightInd w:val="0"/>
        <w:snapToGrid w:val="0"/>
        <w:spacing w:line="360" w:lineRule="auto"/>
        <w:rPr>
          <w:rFonts w:hint="eastAsia" w:ascii="宋体" w:hAnsi="宋体" w:eastAsia="宋体" w:cs="Times New Roman"/>
          <w:szCs w:val="21"/>
        </w:rPr>
      </w:pPr>
    </w:p>
    <w:p w14:paraId="5E753E4B">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注：1.请严格按此“报价一览表”格式填写相关内容。</w:t>
      </w:r>
    </w:p>
    <w:p w14:paraId="6464B684">
      <w:pPr>
        <w:adjustRightInd w:val="0"/>
        <w:snapToGrid w:val="0"/>
        <w:spacing w:line="360" w:lineRule="auto"/>
        <w:ind w:left="672" w:leftChars="170" w:hanging="315" w:hangingChars="150"/>
        <w:rPr>
          <w:rFonts w:hint="eastAsia" w:ascii="宋体" w:hAnsi="宋体" w:eastAsia="宋体" w:cs="Times New Roman"/>
          <w:szCs w:val="21"/>
        </w:rPr>
      </w:pPr>
      <w:r>
        <w:rPr>
          <w:rFonts w:hint="eastAsia" w:ascii="宋体" w:hAnsi="宋体" w:eastAsia="宋体" w:cs="Times New Roman"/>
          <w:szCs w:val="21"/>
        </w:rPr>
        <w:t>2.此表必须单独提交一份，装在一个小信封内，密封并盖章，在递交报价文件时一并递交。</w:t>
      </w:r>
    </w:p>
    <w:p w14:paraId="07ED64CD">
      <w:pPr>
        <w:adjustRightInd w:val="0"/>
        <w:snapToGrid w:val="0"/>
        <w:spacing w:line="360" w:lineRule="auto"/>
        <w:ind w:left="-88" w:leftChars="-42"/>
        <w:rPr>
          <w:rFonts w:hint="eastAsia" w:ascii="宋体" w:hAnsi="宋体" w:eastAsia="宋体" w:cs="Times New Roman"/>
          <w:szCs w:val="21"/>
        </w:rPr>
      </w:pPr>
    </w:p>
    <w:p w14:paraId="2487886E">
      <w:pPr>
        <w:adjustRightInd w:val="0"/>
        <w:snapToGrid w:val="0"/>
        <w:spacing w:line="360" w:lineRule="auto"/>
        <w:ind w:left="-88" w:leftChars="-42"/>
        <w:rPr>
          <w:rFonts w:hint="eastAsia" w:ascii="宋体" w:hAnsi="宋体" w:eastAsia="宋体" w:cs="Times New Roman"/>
          <w:szCs w:val="21"/>
        </w:rPr>
      </w:pPr>
    </w:p>
    <w:p w14:paraId="3D1D8B50">
      <w:pPr>
        <w:adjustRightInd w:val="0"/>
        <w:snapToGrid w:val="0"/>
        <w:spacing w:line="360" w:lineRule="auto"/>
        <w:ind w:left="-88" w:leftChars="-42"/>
        <w:rPr>
          <w:rFonts w:hint="eastAsia" w:ascii="宋体" w:hAnsi="宋体" w:eastAsia="宋体" w:cs="Times New Roman"/>
          <w:szCs w:val="21"/>
        </w:rPr>
      </w:pPr>
    </w:p>
    <w:p w14:paraId="48A1973C">
      <w:pPr>
        <w:spacing w:line="360" w:lineRule="auto"/>
        <w:rPr>
          <w:rFonts w:ascii="Times New Roman" w:hAnsi="Times New Roman" w:eastAsia="宋体" w:cs="Times New Roman"/>
          <w:sz w:val="24"/>
          <w:szCs w:val="24"/>
        </w:rPr>
      </w:pPr>
    </w:p>
    <w:p w14:paraId="431C4FFB">
      <w:pPr>
        <w:spacing w:line="360" w:lineRule="auto"/>
        <w:rPr>
          <w:rFonts w:ascii="Times New Roman" w:hAnsi="Times New Roman" w:eastAsia="宋体" w:cs="Times New Roman"/>
          <w:sz w:val="24"/>
          <w:szCs w:val="24"/>
        </w:rPr>
      </w:pPr>
    </w:p>
    <w:p w14:paraId="642F0701">
      <w:pPr>
        <w:spacing w:line="360" w:lineRule="auto"/>
        <w:rPr>
          <w:rFonts w:ascii="Times New Roman" w:hAnsi="Times New Roman" w:eastAsia="宋体" w:cs="Times New Roman"/>
          <w:sz w:val="24"/>
          <w:szCs w:val="24"/>
        </w:rPr>
      </w:pPr>
    </w:p>
    <w:p w14:paraId="0513CA3D">
      <w:pPr>
        <w:spacing w:line="360" w:lineRule="auto"/>
        <w:rPr>
          <w:rFonts w:ascii="Times New Roman" w:hAnsi="Times New Roman" w:eastAsia="宋体" w:cs="Times New Roman"/>
          <w:sz w:val="24"/>
          <w:szCs w:val="24"/>
        </w:rPr>
      </w:pPr>
    </w:p>
    <w:p w14:paraId="6D9724BE">
      <w:pPr>
        <w:spacing w:line="360" w:lineRule="auto"/>
        <w:rPr>
          <w:rFonts w:ascii="Times New Roman" w:hAnsi="Times New Roman" w:eastAsia="宋体" w:cs="Times New Roman"/>
          <w:sz w:val="24"/>
          <w:szCs w:val="24"/>
        </w:rPr>
      </w:pPr>
    </w:p>
    <w:p w14:paraId="1E0F2C3E">
      <w:pPr>
        <w:spacing w:line="360" w:lineRule="auto"/>
        <w:rPr>
          <w:rFonts w:hint="eastAsia" w:ascii="宋体" w:hAnsi="宋体" w:eastAsia="宋体" w:cs="Times New Roman"/>
          <w:szCs w:val="21"/>
        </w:rPr>
      </w:pPr>
    </w:p>
    <w:p w14:paraId="7A1B1635">
      <w:pPr>
        <w:spacing w:line="360" w:lineRule="auto"/>
        <w:rPr>
          <w:rFonts w:ascii="Times New Roman" w:hAnsi="Times New Roman" w:eastAsia="宋体" w:cs="Times New Roman"/>
          <w:sz w:val="24"/>
          <w:szCs w:val="24"/>
        </w:rPr>
      </w:pPr>
    </w:p>
    <w:p w14:paraId="492AA51D">
      <w:pPr>
        <w:keepNext/>
        <w:keepLines/>
        <w:spacing w:before="260" w:after="260" w:line="360" w:lineRule="auto"/>
        <w:jc w:val="center"/>
        <w:outlineLvl w:val="1"/>
        <w:rPr>
          <w:rFonts w:ascii="Arial" w:hAnsi="Arial" w:eastAsia="黑体" w:cs="Times New Roman"/>
          <w:sz w:val="28"/>
          <w:szCs w:val="24"/>
        </w:rPr>
      </w:pPr>
      <w:bookmarkStart w:id="5" w:name="_Toc12663"/>
      <w:bookmarkStart w:id="6" w:name="_Toc12980276"/>
      <w:r>
        <w:rPr>
          <w:rFonts w:hint="eastAsia" w:ascii="Arial" w:hAnsi="Arial" w:eastAsia="黑体" w:cs="Times New Roman"/>
          <w:sz w:val="28"/>
          <w:szCs w:val="24"/>
        </w:rPr>
        <w:t>三、分项报价表</w:t>
      </w:r>
      <w:bookmarkEnd w:id="5"/>
      <w:bookmarkEnd w:id="6"/>
    </w:p>
    <w:p w14:paraId="559FA2BD">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515D7FE3">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96"/>
        <w:gridCol w:w="1751"/>
        <w:gridCol w:w="2023"/>
        <w:gridCol w:w="1090"/>
        <w:gridCol w:w="779"/>
        <w:gridCol w:w="1092"/>
        <w:gridCol w:w="831"/>
      </w:tblGrid>
      <w:tr w14:paraId="5D67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D04FDA7">
            <w:pPr>
              <w:spacing w:line="400" w:lineRule="exact"/>
              <w:jc w:val="center"/>
              <w:rPr>
                <w:rFonts w:hint="eastAsia" w:ascii="宋体" w:hAnsi="宋体" w:eastAsia="宋体" w:cs="Times New Roman"/>
                <w:szCs w:val="21"/>
              </w:rPr>
            </w:pPr>
            <w:r>
              <w:rPr>
                <w:rFonts w:hint="eastAsia" w:ascii="宋体" w:hAnsi="宋体" w:eastAsia="宋体" w:cs="Times New Roman"/>
                <w:szCs w:val="21"/>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65DFFF91">
            <w:pPr>
              <w:spacing w:line="400" w:lineRule="exact"/>
              <w:ind w:hanging="3"/>
              <w:jc w:val="center"/>
              <w:rPr>
                <w:rFonts w:hint="eastAsia" w:ascii="宋体" w:hAnsi="宋体" w:eastAsia="宋体" w:cs="Times New Roman"/>
                <w:szCs w:val="21"/>
              </w:rPr>
            </w:pPr>
            <w:r>
              <w:rPr>
                <w:rFonts w:hint="eastAsia" w:ascii="宋体" w:hAnsi="宋体" w:eastAsia="宋体" w:cs="Times New Roman"/>
                <w:szCs w:val="21"/>
              </w:rPr>
              <w:t>货物名称</w:t>
            </w:r>
          </w:p>
        </w:tc>
        <w:tc>
          <w:tcPr>
            <w:tcW w:w="1751" w:type="dxa"/>
            <w:tcBorders>
              <w:top w:val="single" w:color="auto" w:sz="4" w:space="0"/>
              <w:left w:val="single" w:color="auto" w:sz="4" w:space="0"/>
              <w:bottom w:val="single" w:color="auto" w:sz="4" w:space="0"/>
              <w:right w:val="single" w:color="auto" w:sz="4" w:space="0"/>
            </w:tcBorders>
            <w:vAlign w:val="center"/>
          </w:tcPr>
          <w:p w14:paraId="2A8F4DF2">
            <w:pPr>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rPr>
              <w:t>品牌、规格型号</w:t>
            </w:r>
          </w:p>
        </w:tc>
        <w:tc>
          <w:tcPr>
            <w:tcW w:w="2023" w:type="dxa"/>
            <w:tcBorders>
              <w:top w:val="single" w:color="auto" w:sz="4" w:space="0"/>
              <w:left w:val="single" w:color="auto" w:sz="4" w:space="0"/>
              <w:bottom w:val="single" w:color="auto" w:sz="4" w:space="0"/>
              <w:right w:val="single" w:color="auto" w:sz="4" w:space="0"/>
            </w:tcBorders>
          </w:tcPr>
          <w:p w14:paraId="0D16FCE1">
            <w:pPr>
              <w:spacing w:line="400" w:lineRule="exact"/>
              <w:jc w:val="center"/>
              <w:rPr>
                <w:rFonts w:hint="eastAsia" w:ascii="宋体" w:hAnsi="宋体" w:eastAsia="宋体" w:cs="Times New Roman"/>
                <w:szCs w:val="21"/>
              </w:rPr>
            </w:pPr>
            <w:r>
              <w:rPr>
                <w:rFonts w:hint="eastAsia" w:ascii="Times New Roman" w:hAnsi="宋体" w:eastAsia="宋体" w:cs="Times New Roman"/>
                <w:szCs w:val="21"/>
              </w:rPr>
              <w:t>生产（加工、制造）单位</w:t>
            </w:r>
          </w:p>
        </w:tc>
        <w:tc>
          <w:tcPr>
            <w:tcW w:w="1090" w:type="dxa"/>
            <w:tcBorders>
              <w:top w:val="single" w:color="auto" w:sz="4" w:space="0"/>
              <w:left w:val="single" w:color="auto" w:sz="4" w:space="0"/>
              <w:bottom w:val="single" w:color="auto" w:sz="4" w:space="0"/>
              <w:right w:val="single" w:color="auto" w:sz="4" w:space="0"/>
            </w:tcBorders>
            <w:vAlign w:val="center"/>
          </w:tcPr>
          <w:p w14:paraId="2677B36C">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单位</w:t>
            </w:r>
          </w:p>
        </w:tc>
        <w:tc>
          <w:tcPr>
            <w:tcW w:w="779" w:type="dxa"/>
            <w:tcBorders>
              <w:top w:val="single" w:color="auto" w:sz="4" w:space="0"/>
              <w:left w:val="single" w:color="auto" w:sz="4" w:space="0"/>
              <w:bottom w:val="single" w:color="auto" w:sz="4" w:space="0"/>
              <w:right w:val="single" w:color="auto" w:sz="4" w:space="0"/>
            </w:tcBorders>
            <w:vAlign w:val="center"/>
          </w:tcPr>
          <w:p w14:paraId="53188D94">
            <w:pPr>
              <w:spacing w:line="400" w:lineRule="exact"/>
              <w:jc w:val="center"/>
              <w:rPr>
                <w:rFonts w:hint="eastAsia" w:ascii="宋体" w:hAnsi="宋体" w:eastAsia="宋体" w:cs="Times New Roman"/>
                <w:szCs w:val="21"/>
              </w:rPr>
            </w:pPr>
            <w:r>
              <w:rPr>
                <w:rFonts w:hint="eastAsia" w:ascii="宋体" w:hAnsi="宋体" w:eastAsia="宋体" w:cs="Times New Roman"/>
                <w:szCs w:val="21"/>
              </w:rPr>
              <w:t>数量</w:t>
            </w:r>
          </w:p>
        </w:tc>
        <w:tc>
          <w:tcPr>
            <w:tcW w:w="1092" w:type="dxa"/>
            <w:tcBorders>
              <w:top w:val="single" w:color="auto" w:sz="4" w:space="0"/>
              <w:left w:val="single" w:color="auto" w:sz="4" w:space="0"/>
              <w:bottom w:val="single" w:color="auto" w:sz="4" w:space="0"/>
              <w:right w:val="single" w:color="auto" w:sz="4" w:space="0"/>
            </w:tcBorders>
            <w:vAlign w:val="center"/>
          </w:tcPr>
          <w:p w14:paraId="1EDEA18B">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单价</w:t>
            </w:r>
          </w:p>
        </w:tc>
        <w:tc>
          <w:tcPr>
            <w:tcW w:w="831" w:type="dxa"/>
            <w:tcBorders>
              <w:top w:val="single" w:color="auto" w:sz="4" w:space="0"/>
              <w:left w:val="single" w:color="auto" w:sz="4" w:space="0"/>
              <w:bottom w:val="single" w:color="auto" w:sz="4" w:space="0"/>
              <w:right w:val="single" w:color="auto" w:sz="4" w:space="0"/>
            </w:tcBorders>
            <w:vAlign w:val="center"/>
          </w:tcPr>
          <w:p w14:paraId="09C3C4F2">
            <w:pPr>
              <w:spacing w:line="400" w:lineRule="exact"/>
              <w:jc w:val="center"/>
              <w:rPr>
                <w:rFonts w:hint="eastAsia" w:ascii="宋体" w:hAnsi="宋体" w:eastAsia="宋体" w:cs="Times New Roman"/>
                <w:szCs w:val="21"/>
              </w:rPr>
            </w:pPr>
            <w:r>
              <w:rPr>
                <w:rFonts w:hint="eastAsia" w:ascii="宋体" w:hAnsi="宋体" w:eastAsia="宋体" w:cs="Times New Roman"/>
                <w:szCs w:val="21"/>
              </w:rPr>
              <w:t>总价</w:t>
            </w:r>
          </w:p>
        </w:tc>
      </w:tr>
      <w:tr w14:paraId="052E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193DB78">
            <w:pPr>
              <w:spacing w:line="400" w:lineRule="exact"/>
              <w:jc w:val="center"/>
              <w:rPr>
                <w:rFonts w:hint="eastAsia" w:ascii="宋体" w:hAnsi="宋体" w:eastAsia="宋体" w:cs="Times New Roman"/>
                <w:szCs w:val="21"/>
              </w:rPr>
            </w:pPr>
            <w:r>
              <w:rPr>
                <w:rFonts w:hint="eastAsia" w:ascii="宋体" w:hAnsi="宋体" w:eastAsia="宋体" w:cs="Times New Roman"/>
                <w:szCs w:val="21"/>
              </w:rPr>
              <w:t>1</w:t>
            </w:r>
          </w:p>
        </w:tc>
        <w:tc>
          <w:tcPr>
            <w:tcW w:w="1196" w:type="dxa"/>
            <w:tcBorders>
              <w:top w:val="single" w:color="auto" w:sz="4" w:space="0"/>
              <w:left w:val="single" w:color="auto" w:sz="4" w:space="0"/>
              <w:bottom w:val="single" w:color="auto" w:sz="4" w:space="0"/>
              <w:right w:val="single" w:color="auto" w:sz="4" w:space="0"/>
            </w:tcBorders>
            <w:vAlign w:val="center"/>
          </w:tcPr>
          <w:p w14:paraId="575DB0E6">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259009CF">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2A56CB7D">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03B5DE3B">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0796A0B7">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7463ADE8">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7CBCFC88">
            <w:pPr>
              <w:spacing w:line="400" w:lineRule="exact"/>
              <w:jc w:val="center"/>
              <w:rPr>
                <w:rFonts w:hint="eastAsia" w:ascii="宋体" w:hAnsi="宋体" w:eastAsia="宋体" w:cs="Times New Roman"/>
                <w:szCs w:val="21"/>
              </w:rPr>
            </w:pPr>
          </w:p>
        </w:tc>
      </w:tr>
      <w:tr w14:paraId="7769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8CF8C7B">
            <w:pPr>
              <w:spacing w:line="400" w:lineRule="exact"/>
              <w:jc w:val="center"/>
              <w:rPr>
                <w:rFonts w:hint="eastAsia" w:ascii="宋体" w:hAnsi="宋体" w:eastAsia="宋体" w:cs="Times New Roman"/>
                <w:szCs w:val="21"/>
              </w:rPr>
            </w:pPr>
            <w:r>
              <w:rPr>
                <w:rFonts w:hint="eastAsia" w:ascii="宋体" w:hAnsi="宋体" w:eastAsia="宋体" w:cs="Times New Roman"/>
                <w:szCs w:val="21"/>
              </w:rPr>
              <w:t>2</w:t>
            </w:r>
          </w:p>
        </w:tc>
        <w:tc>
          <w:tcPr>
            <w:tcW w:w="1196" w:type="dxa"/>
            <w:tcBorders>
              <w:top w:val="single" w:color="auto" w:sz="4" w:space="0"/>
              <w:left w:val="single" w:color="auto" w:sz="4" w:space="0"/>
              <w:bottom w:val="single" w:color="auto" w:sz="4" w:space="0"/>
              <w:right w:val="single" w:color="auto" w:sz="4" w:space="0"/>
            </w:tcBorders>
            <w:vAlign w:val="center"/>
          </w:tcPr>
          <w:p w14:paraId="6DE4F1DD">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75A455CE">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3742A443">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54BBB02C">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2EF39548">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6986573B">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365EDF98">
            <w:pPr>
              <w:spacing w:line="400" w:lineRule="exact"/>
              <w:jc w:val="center"/>
              <w:rPr>
                <w:rFonts w:hint="eastAsia" w:ascii="宋体" w:hAnsi="宋体" w:eastAsia="宋体" w:cs="Times New Roman"/>
                <w:szCs w:val="21"/>
              </w:rPr>
            </w:pPr>
          </w:p>
        </w:tc>
      </w:tr>
      <w:tr w14:paraId="77F0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A517063">
            <w:pPr>
              <w:spacing w:line="400" w:lineRule="exact"/>
              <w:jc w:val="center"/>
              <w:rPr>
                <w:rFonts w:hint="eastAsia" w:ascii="宋体" w:hAnsi="宋体" w:eastAsia="宋体" w:cs="Times New Roman"/>
                <w:szCs w:val="21"/>
              </w:rPr>
            </w:pPr>
            <w:r>
              <w:rPr>
                <w:rFonts w:hint="eastAsia" w:ascii="宋体" w:hAnsi="宋体" w:eastAsia="宋体" w:cs="Times New Roman"/>
                <w:szCs w:val="21"/>
              </w:rPr>
              <w:t>3</w:t>
            </w:r>
          </w:p>
        </w:tc>
        <w:tc>
          <w:tcPr>
            <w:tcW w:w="1196" w:type="dxa"/>
            <w:tcBorders>
              <w:top w:val="single" w:color="auto" w:sz="4" w:space="0"/>
              <w:left w:val="single" w:color="auto" w:sz="4" w:space="0"/>
              <w:bottom w:val="single" w:color="auto" w:sz="4" w:space="0"/>
              <w:right w:val="single" w:color="auto" w:sz="4" w:space="0"/>
            </w:tcBorders>
            <w:vAlign w:val="center"/>
          </w:tcPr>
          <w:p w14:paraId="146B7EBC">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46F9E8C4">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403B7418">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567529A0">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5F46A64C">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70E91C0A">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5C7534C0">
            <w:pPr>
              <w:spacing w:line="400" w:lineRule="exact"/>
              <w:jc w:val="center"/>
              <w:rPr>
                <w:rFonts w:hint="eastAsia" w:ascii="宋体" w:hAnsi="宋体" w:eastAsia="宋体" w:cs="Times New Roman"/>
                <w:szCs w:val="21"/>
              </w:rPr>
            </w:pPr>
          </w:p>
        </w:tc>
      </w:tr>
      <w:tr w14:paraId="33DA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5388CAF">
            <w:pPr>
              <w:spacing w:line="400" w:lineRule="exact"/>
              <w:jc w:val="center"/>
              <w:rPr>
                <w:rFonts w:hint="eastAsia" w:ascii="宋体" w:hAnsi="宋体" w:eastAsia="宋体" w:cs="Times New Roman"/>
                <w:szCs w:val="21"/>
              </w:rPr>
            </w:pPr>
            <w:r>
              <w:rPr>
                <w:rFonts w:hint="eastAsia" w:ascii="宋体" w:hAnsi="宋体" w:eastAsia="宋体" w:cs="Times New Roman"/>
                <w:szCs w:val="21"/>
              </w:rPr>
              <w:t>...</w:t>
            </w:r>
          </w:p>
        </w:tc>
        <w:tc>
          <w:tcPr>
            <w:tcW w:w="1196" w:type="dxa"/>
            <w:tcBorders>
              <w:top w:val="single" w:color="auto" w:sz="4" w:space="0"/>
              <w:left w:val="single" w:color="auto" w:sz="4" w:space="0"/>
              <w:bottom w:val="single" w:color="auto" w:sz="4" w:space="0"/>
              <w:right w:val="single" w:color="auto" w:sz="4" w:space="0"/>
            </w:tcBorders>
            <w:vAlign w:val="center"/>
          </w:tcPr>
          <w:p w14:paraId="387AA833">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6BB416EE">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2D22FD73">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699449C2">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683FD774">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3175BAEC">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480C3004">
            <w:pPr>
              <w:spacing w:line="400" w:lineRule="exact"/>
              <w:jc w:val="center"/>
              <w:rPr>
                <w:rFonts w:hint="eastAsia" w:ascii="宋体" w:hAnsi="宋体" w:eastAsia="宋体" w:cs="Times New Roman"/>
                <w:szCs w:val="21"/>
              </w:rPr>
            </w:pPr>
          </w:p>
        </w:tc>
      </w:tr>
    </w:tbl>
    <w:p w14:paraId="6F3DEFD8">
      <w:pPr>
        <w:adjustRightInd w:val="0"/>
        <w:snapToGrid w:val="0"/>
        <w:spacing w:line="360" w:lineRule="auto"/>
        <w:ind w:left="-88" w:leftChars="-42"/>
        <w:rPr>
          <w:rFonts w:hint="eastAsia" w:ascii="宋体" w:hAnsi="宋体" w:eastAsia="宋体" w:cs="Times New Roman"/>
          <w:szCs w:val="21"/>
        </w:rPr>
      </w:pPr>
    </w:p>
    <w:p w14:paraId="7807375C">
      <w:pPr>
        <w:snapToGrid w:val="0"/>
        <w:spacing w:line="360" w:lineRule="auto"/>
        <w:rPr>
          <w:rFonts w:hint="eastAsia" w:ascii="Times New Roman" w:hAnsi="宋体" w:eastAsia="宋体" w:cs="Times New Roman"/>
          <w:szCs w:val="21"/>
        </w:rPr>
      </w:pPr>
      <w:r>
        <w:rPr>
          <w:rFonts w:hint="eastAsia" w:ascii="Times New Roman" w:hAnsi="宋体" w:eastAsia="宋体" w:cs="Times New Roman"/>
          <w:szCs w:val="21"/>
        </w:rPr>
        <w:t>注：</w:t>
      </w:r>
      <w:r>
        <w:rPr>
          <w:rFonts w:ascii="Times New Roman" w:hAnsi="宋体" w:eastAsia="宋体" w:cs="Times New Roman"/>
          <w:szCs w:val="21"/>
        </w:rPr>
        <w:t>1.</w:t>
      </w:r>
      <w:r>
        <w:rPr>
          <w:rFonts w:hint="eastAsia" w:ascii="Times New Roman" w:hAnsi="宋体" w:eastAsia="宋体" w:cs="Times New Roman"/>
          <w:szCs w:val="21"/>
        </w:rPr>
        <w:t>报价采用人民币报价。</w:t>
      </w:r>
    </w:p>
    <w:p w14:paraId="0695EF5D">
      <w:pPr>
        <w:tabs>
          <w:tab w:val="left" w:pos="750"/>
        </w:tabs>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2.</w:t>
      </w:r>
      <w:r>
        <w:rPr>
          <w:rFonts w:hint="eastAsia" w:ascii="Times New Roman" w:hAnsi="宋体" w:eastAsia="宋体" w:cs="Times New Roman"/>
          <w:szCs w:val="21"/>
        </w:rPr>
        <w:t>供应商的单价均为综合单价，应包括印刷、运输费、装卸费、安装费、利润、税金和风险、保险金等一切费用。</w:t>
      </w:r>
    </w:p>
    <w:p w14:paraId="1A2AD9FA">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3.</w:t>
      </w:r>
      <w:r>
        <w:rPr>
          <w:rFonts w:hint="eastAsia" w:ascii="Times New Roman" w:hAnsi="宋体" w:eastAsia="宋体" w:cs="Times New Roman"/>
          <w:szCs w:val="21"/>
        </w:rPr>
        <w:t>表中物资数量应与供应商“技术规格、参数与要求”中对应供货清单一致，根据供货清单的内容及编排顺序，对以上各个栏位逐一填写并报价。</w:t>
      </w:r>
    </w:p>
    <w:p w14:paraId="65126A87">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4.</w:t>
      </w:r>
      <w:r>
        <w:rPr>
          <w:rFonts w:hint="eastAsia" w:ascii="Times New Roman" w:hAnsi="宋体" w:eastAsia="宋体" w:cs="Times New Roman"/>
          <w:szCs w:val="21"/>
        </w:rPr>
        <w:t>供应商为本项目提供的产品均满足采购人所规定的技术要求。</w:t>
      </w:r>
    </w:p>
    <w:p w14:paraId="2E4D9395">
      <w:pPr>
        <w:adjustRightInd w:val="0"/>
        <w:snapToGrid w:val="0"/>
        <w:spacing w:line="360" w:lineRule="auto"/>
        <w:rPr>
          <w:rFonts w:hint="eastAsia" w:ascii="宋体" w:hAnsi="宋体" w:eastAsia="宋体" w:cs="Times New Roman"/>
          <w:szCs w:val="21"/>
        </w:rPr>
      </w:pPr>
    </w:p>
    <w:p w14:paraId="46A0D35B">
      <w:pPr>
        <w:adjustRightInd w:val="0"/>
        <w:snapToGrid w:val="0"/>
        <w:spacing w:line="360" w:lineRule="auto"/>
        <w:rPr>
          <w:rFonts w:hint="eastAsia" w:ascii="宋体" w:hAnsi="宋体" w:eastAsia="宋体" w:cs="Times New Roman"/>
          <w:szCs w:val="21"/>
        </w:rPr>
      </w:pPr>
    </w:p>
    <w:p w14:paraId="368B9E25">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00121E55">
      <w:pPr>
        <w:adjustRightInd w:val="0"/>
        <w:snapToGrid w:val="0"/>
        <w:spacing w:line="360" w:lineRule="auto"/>
        <w:rPr>
          <w:rFonts w:hint="eastAsia" w:ascii="宋体" w:hAnsi="宋体" w:eastAsia="宋体" w:cs="Times New Roman"/>
          <w:szCs w:val="21"/>
        </w:rPr>
      </w:pPr>
    </w:p>
    <w:p w14:paraId="196CE631">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0DCD4F5A">
      <w:pPr>
        <w:adjustRightInd w:val="0"/>
        <w:snapToGrid w:val="0"/>
        <w:spacing w:line="360" w:lineRule="auto"/>
        <w:rPr>
          <w:rFonts w:hint="eastAsia" w:ascii="宋体" w:hAnsi="宋体" w:eastAsia="宋体" w:cs="Times New Roman"/>
          <w:szCs w:val="21"/>
        </w:rPr>
      </w:pPr>
    </w:p>
    <w:p w14:paraId="2A04FA2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016B100">
      <w:pPr>
        <w:spacing w:line="360" w:lineRule="auto"/>
        <w:rPr>
          <w:rFonts w:ascii="Times New Roman" w:hAnsi="Times New Roman" w:eastAsia="宋体" w:cs="Times New Roman"/>
          <w:sz w:val="24"/>
          <w:szCs w:val="24"/>
        </w:rPr>
      </w:pPr>
    </w:p>
    <w:p w14:paraId="0359B00E">
      <w:pPr>
        <w:adjustRightInd w:val="0"/>
        <w:snapToGrid w:val="0"/>
        <w:spacing w:line="360" w:lineRule="auto"/>
        <w:rPr>
          <w:rFonts w:hint="eastAsia" w:ascii="宋体" w:hAnsi="宋体" w:eastAsia="宋体" w:cs="Times New Roman"/>
          <w:szCs w:val="21"/>
        </w:rPr>
      </w:pPr>
    </w:p>
    <w:p w14:paraId="75D090AB">
      <w:pPr>
        <w:keepNext/>
        <w:keepLines/>
        <w:spacing w:before="260" w:after="260" w:line="360" w:lineRule="auto"/>
        <w:jc w:val="center"/>
        <w:outlineLvl w:val="1"/>
        <w:rPr>
          <w:rFonts w:ascii="Arial" w:hAnsi="Arial" w:eastAsia="黑体" w:cs="Times New Roman"/>
          <w:sz w:val="28"/>
          <w:szCs w:val="24"/>
        </w:rPr>
      </w:pPr>
      <w:bookmarkStart w:id="7" w:name="_Toc12980277"/>
      <w:bookmarkStart w:id="8" w:name="_Toc18683"/>
      <w:r>
        <w:rPr>
          <w:rFonts w:hint="eastAsia" w:ascii="Arial" w:hAnsi="Arial" w:eastAsia="黑体" w:cs="Times New Roman"/>
          <w:sz w:val="28"/>
          <w:szCs w:val="24"/>
        </w:rPr>
        <w:t>四、法定代表人授权委托书</w:t>
      </w:r>
      <w:bookmarkEnd w:id="7"/>
      <w:bookmarkEnd w:id="8"/>
    </w:p>
    <w:p w14:paraId="63AADF83">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（项目名称、项目编号）报价文件、签订合同和处理有关事宜，其法律后果由我方承担。</w:t>
      </w:r>
    </w:p>
    <w:p w14:paraId="2677AE8D">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483DD8CF">
      <w:pPr>
        <w:adjustRightInd w:val="0"/>
        <w:spacing w:line="360" w:lineRule="auto"/>
        <w:ind w:firstLine="435"/>
        <w:rPr>
          <w:rFonts w:hint="eastAsia" w:ascii="宋体" w:hAnsi="宋体" w:eastAsia="宋体" w:cs="Times New Roman"/>
          <w:szCs w:val="21"/>
        </w:rPr>
      </w:pPr>
      <w:r>
        <w:rPr>
          <w:rFonts w:hint="eastAsia" w:ascii="宋体" w:hAnsi="宋体" w:eastAsia="宋体" w:cs="Times New Roman"/>
          <w:szCs w:val="21"/>
        </w:rPr>
        <w:t>本授权书于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日签字生效，特此声明。</w:t>
      </w:r>
    </w:p>
    <w:tbl>
      <w:tblPr>
        <w:tblStyle w:val="15"/>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14:paraId="4AF4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339A298E">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045B88C7">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79C572F8">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7096086E">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r w14:paraId="0387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6030A1C2">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14:paraId="72D1DC49">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0C598097">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14:paraId="11CAA216">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（背面）</w:t>
            </w:r>
          </w:p>
        </w:tc>
      </w:tr>
    </w:tbl>
    <w:p w14:paraId="60CCBF82">
      <w:pPr>
        <w:adjustRightInd w:val="0"/>
        <w:snapToGrid w:val="0"/>
        <w:spacing w:line="360" w:lineRule="auto"/>
        <w:rPr>
          <w:rFonts w:hint="eastAsia" w:ascii="宋体" w:hAnsi="宋体" w:eastAsia="宋体" w:cs="Times New Roman"/>
          <w:szCs w:val="21"/>
        </w:rPr>
      </w:pPr>
    </w:p>
    <w:p w14:paraId="535E369C">
      <w:pPr>
        <w:adjustRightInd w:val="0"/>
        <w:snapToGrid w:val="0"/>
        <w:spacing w:line="360" w:lineRule="auto"/>
        <w:rPr>
          <w:rFonts w:hint="eastAsia" w:ascii="宋体" w:hAnsi="宋体" w:eastAsia="宋体" w:cs="Times New Roman"/>
          <w:szCs w:val="21"/>
        </w:rPr>
      </w:pPr>
    </w:p>
    <w:p w14:paraId="7308CE9B">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3A37C0CC">
      <w:pPr>
        <w:adjustRightInd w:val="0"/>
        <w:snapToGrid w:val="0"/>
        <w:spacing w:line="360" w:lineRule="auto"/>
        <w:rPr>
          <w:rFonts w:hint="eastAsia" w:ascii="宋体" w:hAnsi="宋体" w:eastAsia="宋体" w:cs="Times New Roman"/>
          <w:szCs w:val="21"/>
        </w:rPr>
      </w:pPr>
    </w:p>
    <w:p w14:paraId="7E67282D">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265B0B56">
      <w:pPr>
        <w:adjustRightInd w:val="0"/>
        <w:snapToGrid w:val="0"/>
        <w:spacing w:line="360" w:lineRule="auto"/>
        <w:rPr>
          <w:rFonts w:hint="eastAsia" w:ascii="宋体" w:hAnsi="宋体" w:eastAsia="宋体" w:cs="Times New Roman"/>
          <w:szCs w:val="21"/>
        </w:rPr>
      </w:pPr>
    </w:p>
    <w:p w14:paraId="4F67A43D">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0FEEB0C8">
      <w:pPr>
        <w:adjustRightInd w:val="0"/>
        <w:snapToGrid w:val="0"/>
        <w:spacing w:line="360" w:lineRule="auto"/>
        <w:rPr>
          <w:rFonts w:hint="eastAsia" w:ascii="宋体" w:hAnsi="宋体" w:eastAsia="宋体" w:cs="Times New Roman"/>
          <w:szCs w:val="21"/>
        </w:rPr>
      </w:pPr>
    </w:p>
    <w:p w14:paraId="0964313B">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2F5430B">
      <w:pPr>
        <w:keepNext/>
        <w:keepLines/>
        <w:spacing w:before="260" w:after="260" w:line="360" w:lineRule="auto"/>
        <w:jc w:val="center"/>
        <w:outlineLvl w:val="1"/>
        <w:rPr>
          <w:rFonts w:ascii="Arial" w:hAnsi="Arial" w:eastAsia="黑体" w:cs="Times New Roman"/>
          <w:sz w:val="28"/>
          <w:szCs w:val="24"/>
        </w:rPr>
      </w:pPr>
      <w:bookmarkStart w:id="9" w:name="_Toc15832"/>
      <w:bookmarkStart w:id="10" w:name="_Toc12980278"/>
      <w:r>
        <w:rPr>
          <w:rFonts w:hint="eastAsia" w:ascii="Arial" w:hAnsi="Arial" w:eastAsia="黑体" w:cs="Times New Roman"/>
          <w:sz w:val="28"/>
          <w:szCs w:val="24"/>
        </w:rPr>
        <w:t>五、法定代表人或负责人证明书</w:t>
      </w:r>
      <w:bookmarkEnd w:id="9"/>
      <w:bookmarkEnd w:id="10"/>
    </w:p>
    <w:p w14:paraId="3AA7045A">
      <w:pPr>
        <w:adjustRightInd w:val="0"/>
        <w:snapToGrid w:val="0"/>
        <w:spacing w:before="156" w:beforeLines="50" w:line="360" w:lineRule="auto"/>
        <w:rPr>
          <w:rFonts w:hint="eastAsia" w:ascii="宋体" w:hAnsi="宋体" w:eastAsia="宋体" w:cs="Times New Roman"/>
          <w:b/>
          <w:szCs w:val="21"/>
        </w:rPr>
      </w:pPr>
    </w:p>
    <w:p w14:paraId="49450D3C">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Times New Roman"/>
          <w:szCs w:val="21"/>
        </w:rPr>
        <w:t>供应商名称</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26965872">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14:paraId="7ABDC2C9">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14:paraId="00AEACE6">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14:paraId="0C70AF8F">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14:paraId="0CB1BDF3">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；兼营：</w:t>
      </w:r>
      <w:r>
        <w:rPr>
          <w:rFonts w:hint="eastAsia" w:ascii="宋体" w:hAnsi="宋体" w:eastAsia="宋体" w:cs="宋体"/>
          <w:kern w:val="0"/>
          <w:szCs w:val="21"/>
          <w:u w:val="single"/>
        </w:rPr>
        <w:t xml:space="preserve">              </w:t>
      </w:r>
    </w:p>
    <w:p w14:paraId="7FFC7770">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r>
        <w:rPr>
          <w:rFonts w:hint="eastAsia" w:ascii="宋体" w:hAnsi="宋体" w:eastAsia="宋体" w:cs="宋体"/>
          <w:kern w:val="0"/>
          <w:szCs w:val="21"/>
        </w:rPr>
        <w:t>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w:t>
      </w:r>
    </w:p>
    <w:p w14:paraId="271DC3EA">
      <w:pPr>
        <w:autoSpaceDE w:val="0"/>
        <w:autoSpaceDN w:val="0"/>
        <w:adjustRightInd w:val="0"/>
        <w:snapToGrid w:val="0"/>
        <w:spacing w:before="156" w:beforeLines="50" w:line="360" w:lineRule="auto"/>
        <w:ind w:firstLine="5670" w:firstLineChars="2700"/>
        <w:jc w:val="left"/>
        <w:rPr>
          <w:rFonts w:hint="eastAsia" w:ascii="宋体" w:hAnsi="宋体" w:eastAsia="宋体" w:cs="宋体"/>
          <w:kern w:val="0"/>
          <w:szCs w:val="21"/>
        </w:rPr>
      </w:pPr>
      <w:r>
        <w:rPr>
          <w:rFonts w:hint="eastAsia" w:ascii="宋体" w:hAnsi="宋体" w:eastAsia="宋体" w:cs="宋体"/>
          <w:kern w:val="0"/>
          <w:szCs w:val="21"/>
        </w:rPr>
        <w:t>特此证明。</w:t>
      </w:r>
    </w:p>
    <w:tbl>
      <w:tblPr>
        <w:tblStyle w:val="15"/>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14:paraId="702F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33E00C5F">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3B6DD771">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42286A60">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1BF6E2D4">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bl>
    <w:p w14:paraId="534F91F4">
      <w:pPr>
        <w:adjustRightInd w:val="0"/>
        <w:snapToGrid w:val="0"/>
        <w:spacing w:before="156" w:beforeLines="50" w:line="360" w:lineRule="auto"/>
        <w:rPr>
          <w:rFonts w:hint="eastAsia" w:ascii="宋体" w:hAnsi="宋体" w:eastAsia="宋体" w:cs="Times New Roman"/>
          <w:szCs w:val="21"/>
        </w:rPr>
      </w:pPr>
    </w:p>
    <w:p w14:paraId="255BF5ED">
      <w:pPr>
        <w:adjustRightInd w:val="0"/>
        <w:snapToGrid w:val="0"/>
        <w:spacing w:before="156" w:beforeLines="50" w:line="360" w:lineRule="auto"/>
        <w:rPr>
          <w:rFonts w:hint="eastAsia" w:ascii="宋体" w:hAnsi="宋体" w:eastAsia="宋体" w:cs="Times New Roman"/>
          <w:szCs w:val="21"/>
        </w:rPr>
      </w:pPr>
    </w:p>
    <w:p w14:paraId="1ADDA493">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05F797C3">
      <w:pPr>
        <w:adjustRightInd w:val="0"/>
        <w:snapToGrid w:val="0"/>
        <w:spacing w:line="360" w:lineRule="auto"/>
        <w:rPr>
          <w:rFonts w:hint="eastAsia" w:ascii="宋体" w:hAnsi="宋体" w:eastAsia="宋体" w:cs="Times New Roman"/>
          <w:szCs w:val="21"/>
        </w:rPr>
      </w:pPr>
    </w:p>
    <w:p w14:paraId="3C2CD787">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462B66BB">
      <w:pPr>
        <w:adjustRightInd w:val="0"/>
        <w:snapToGrid w:val="0"/>
        <w:spacing w:line="360" w:lineRule="auto"/>
        <w:rPr>
          <w:rFonts w:hint="eastAsia" w:ascii="宋体" w:hAnsi="宋体" w:eastAsia="宋体" w:cs="Times New Roman"/>
          <w:szCs w:val="21"/>
        </w:rPr>
      </w:pPr>
    </w:p>
    <w:p w14:paraId="53E5A471">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FAC3C0A">
      <w:pPr>
        <w:spacing w:line="360" w:lineRule="auto"/>
        <w:ind w:left="480"/>
        <w:rPr>
          <w:rFonts w:ascii="宋体" w:hAnsi="Courier New" w:eastAsia="宋体" w:cs="Courier New"/>
          <w:sz w:val="24"/>
          <w:szCs w:val="24"/>
        </w:rPr>
      </w:pPr>
    </w:p>
    <w:p w14:paraId="4742828D">
      <w:pPr>
        <w:spacing w:line="360" w:lineRule="auto"/>
        <w:ind w:left="480"/>
        <w:rPr>
          <w:rFonts w:ascii="宋体" w:hAnsi="Courier New" w:eastAsia="宋体" w:cs="Courier New"/>
          <w:sz w:val="24"/>
          <w:szCs w:val="24"/>
        </w:rPr>
      </w:pPr>
    </w:p>
    <w:p w14:paraId="21325687">
      <w:pPr>
        <w:spacing w:line="360" w:lineRule="auto"/>
        <w:ind w:left="480"/>
        <w:rPr>
          <w:rFonts w:ascii="宋体" w:hAnsi="Courier New" w:eastAsia="宋体" w:cs="Courier New"/>
          <w:sz w:val="24"/>
          <w:szCs w:val="24"/>
        </w:rPr>
      </w:pPr>
    </w:p>
    <w:p w14:paraId="7D4DDC36">
      <w:pPr>
        <w:keepNext/>
        <w:keepLines/>
        <w:spacing w:before="260" w:after="260" w:line="360" w:lineRule="auto"/>
        <w:jc w:val="center"/>
        <w:outlineLvl w:val="1"/>
        <w:rPr>
          <w:rFonts w:ascii="Arial" w:hAnsi="Arial" w:eastAsia="黑体" w:cs="Times New Roman"/>
          <w:sz w:val="28"/>
          <w:szCs w:val="24"/>
        </w:rPr>
      </w:pPr>
      <w:bookmarkStart w:id="11" w:name="_Toc20407"/>
      <w:bookmarkStart w:id="12" w:name="_Toc12980279"/>
      <w:r>
        <w:rPr>
          <w:rFonts w:hint="eastAsia" w:ascii="Arial" w:hAnsi="Arial" w:eastAsia="黑体" w:cs="Times New Roman"/>
          <w:sz w:val="28"/>
          <w:szCs w:val="24"/>
        </w:rPr>
        <w:t>六、资格证明材料</w:t>
      </w:r>
      <w:bookmarkEnd w:id="11"/>
      <w:bookmarkEnd w:id="12"/>
    </w:p>
    <w:p w14:paraId="19CC65E5">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1.提供加盖公章的具有统一社会信用代码的营业执照副本(自然人为供应商时，提供自然人身份证明)等证明材料的复印件；</w:t>
      </w:r>
    </w:p>
    <w:p w14:paraId="208B729A">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2.参加政府采购活动前三年内，在经营活动中没有重大违法记录的书面声明（须加盖公章）</w:t>
      </w:r>
    </w:p>
    <w:p w14:paraId="7B1167DC">
      <w:pPr>
        <w:adjustRightIn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无重大违法记录的书面声明书</w:t>
      </w:r>
    </w:p>
    <w:p w14:paraId="3F7ADD26">
      <w:pPr>
        <w:spacing w:line="360" w:lineRule="auto"/>
        <w:rPr>
          <w:rFonts w:hint="eastAsia" w:ascii="宋体" w:hAnsi="宋体" w:eastAsia="宋体" w:cs="仿宋_GB2312"/>
          <w:b/>
          <w:szCs w:val="21"/>
        </w:rPr>
      </w:pPr>
    </w:p>
    <w:p w14:paraId="1B571E8E">
      <w:pPr>
        <w:autoSpaceDN w:val="0"/>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w:t>
      </w:r>
    </w:p>
    <w:p w14:paraId="0B0CE32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我公司在参加本次政府采购活动前，做出以下郑重声明：</w:t>
      </w:r>
    </w:p>
    <w:p w14:paraId="5AC4B2E8">
      <w:pPr>
        <w:spacing w:line="360" w:lineRule="auto"/>
        <w:rPr>
          <w:rFonts w:hint="eastAsia" w:ascii="宋体" w:hAnsi="宋体" w:eastAsia="宋体" w:cs="宋体"/>
          <w:szCs w:val="21"/>
        </w:rPr>
      </w:pPr>
      <w:r>
        <w:rPr>
          <w:rFonts w:hint="eastAsia" w:ascii="宋体" w:hAnsi="宋体" w:eastAsia="宋体" w:cs="宋体"/>
          <w:szCs w:val="21"/>
        </w:rPr>
        <w:t xml:space="preserve">    1.参加本次政府采购活动前三年内，在经营活动中没有重大违法记录。</w:t>
      </w:r>
    </w:p>
    <w:p w14:paraId="23EC88E6">
      <w:pPr>
        <w:spacing w:line="360" w:lineRule="auto"/>
        <w:rPr>
          <w:rFonts w:hint="eastAsia" w:ascii="宋体" w:hAnsi="宋体" w:eastAsia="宋体" w:cs="宋体"/>
          <w:szCs w:val="21"/>
        </w:rPr>
      </w:pPr>
      <w:r>
        <w:rPr>
          <w:rFonts w:hint="eastAsia" w:ascii="宋体" w:hAnsi="宋体" w:eastAsia="宋体" w:cs="宋体"/>
          <w:szCs w:val="21"/>
        </w:rPr>
        <w:t xml:space="preserve">    2.在本次政府采购活动前三年内，我公司在采购信息发布平台及当地工商局企业信用查询系统中，无任何重大违法记录。</w:t>
      </w:r>
    </w:p>
    <w:p w14:paraId="6DD28A9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若发现我方上述声明与事实不符，愿按照政府采购相关规定接受相关处罚。</w:t>
      </w:r>
    </w:p>
    <w:p w14:paraId="78056E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特此声明。</w:t>
      </w:r>
    </w:p>
    <w:p w14:paraId="2D27ADE4">
      <w:pPr>
        <w:spacing w:line="360" w:lineRule="auto"/>
        <w:rPr>
          <w:rFonts w:ascii="Times New Roman" w:hAnsi="Times New Roman" w:eastAsia="宋体" w:cs="Times New Roman"/>
          <w:sz w:val="24"/>
          <w:szCs w:val="24"/>
        </w:rPr>
      </w:pPr>
    </w:p>
    <w:p w14:paraId="79526AEC">
      <w:pPr>
        <w:spacing w:line="360" w:lineRule="auto"/>
        <w:rPr>
          <w:rFonts w:ascii="Times New Roman" w:hAnsi="Times New Roman" w:eastAsia="宋体" w:cs="Times New Roman"/>
          <w:sz w:val="24"/>
          <w:szCs w:val="24"/>
        </w:rPr>
      </w:pPr>
    </w:p>
    <w:p w14:paraId="12DD7EE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供应商名称（盖章）：</w:t>
      </w:r>
      <w:r>
        <w:rPr>
          <w:rFonts w:hint="eastAsia" w:ascii="宋体" w:hAnsi="宋体" w:eastAsia="宋体" w:cs="宋体"/>
          <w:szCs w:val="21"/>
          <w:u w:val="single"/>
        </w:rPr>
        <w:t xml:space="preserve">                                </w:t>
      </w:r>
      <w:r>
        <w:rPr>
          <w:rFonts w:hint="eastAsia" w:ascii="宋体" w:hAnsi="宋体" w:eastAsia="宋体" w:cs="宋体"/>
          <w:szCs w:val="21"/>
          <w:u w:val="single"/>
        </w:rPr>
        <w:tab/>
      </w:r>
    </w:p>
    <w:p w14:paraId="06E15CD7">
      <w:pP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法定代表人或法人授权代表（签字）：</w:t>
      </w:r>
      <w:r>
        <w:rPr>
          <w:rFonts w:hint="eastAsia" w:ascii="宋体" w:hAnsi="宋体" w:eastAsia="宋体" w:cs="宋体"/>
          <w:szCs w:val="21"/>
          <w:u w:val="single"/>
        </w:rPr>
        <w:t xml:space="preserve">                    </w:t>
      </w:r>
      <w:r>
        <w:rPr>
          <w:rFonts w:hint="eastAsia" w:ascii="宋体" w:hAnsi="宋体" w:eastAsia="宋体" w:cs="宋体"/>
          <w:szCs w:val="21"/>
          <w:u w:val="single"/>
        </w:rPr>
        <w:tab/>
      </w:r>
    </w:p>
    <w:p w14:paraId="1286E0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D965263">
      <w:pPr>
        <w:spacing w:line="360" w:lineRule="auto"/>
        <w:ind w:left="480"/>
        <w:rPr>
          <w:rFonts w:ascii="宋体" w:hAnsi="Courier New" w:eastAsia="宋体" w:cs="Courier New"/>
          <w:sz w:val="24"/>
          <w:szCs w:val="24"/>
        </w:rPr>
      </w:pPr>
    </w:p>
    <w:p w14:paraId="6F58AC7F">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备注：原件装订在正本中，复印件装订在副本中，加盖供应商公章。</w:t>
      </w:r>
    </w:p>
    <w:p w14:paraId="32AB164E">
      <w:pPr>
        <w:spacing w:line="360" w:lineRule="auto"/>
        <w:rPr>
          <w:rFonts w:ascii="Times New Roman" w:hAnsi="Times New Roman" w:eastAsia="宋体" w:cs="Times New Roman"/>
          <w:sz w:val="24"/>
          <w:szCs w:val="24"/>
        </w:rPr>
      </w:pPr>
    </w:p>
    <w:p w14:paraId="0F7CFF7F">
      <w:pPr>
        <w:spacing w:line="360" w:lineRule="auto"/>
        <w:ind w:firstLine="420" w:firstLineChars="200"/>
        <w:rPr>
          <w:rFonts w:hint="eastAsia" w:ascii="宋体" w:hAnsi="宋体" w:eastAsia="宋体" w:cs="宋体"/>
          <w:szCs w:val="21"/>
        </w:rPr>
      </w:pPr>
    </w:p>
    <w:p w14:paraId="79C30D09">
      <w:pPr>
        <w:keepNext w:val="0"/>
        <w:keepLines w:val="0"/>
        <w:pageBreakBefore w:val="0"/>
        <w:widowControl w:val="0"/>
        <w:tabs>
          <w:tab w:val="left" w:pos="2100"/>
        </w:tabs>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szCs w:val="21"/>
        </w:rPr>
      </w:pPr>
      <w:r>
        <w:rPr>
          <w:rFonts w:hint="eastAsia" w:ascii="Times New Roman" w:hAnsi="Times New Roman" w:eastAsia="宋体" w:cs="宋体"/>
          <w:kern w:val="0"/>
          <w:szCs w:val="21"/>
          <w:lang w:val="en-US" w:eastAsia="zh-CN"/>
        </w:rPr>
        <w:t>3</w:t>
      </w:r>
      <w:r>
        <w:rPr>
          <w:rFonts w:hint="eastAsia" w:ascii="Times New Roman" w:hAnsi="Times New Roman" w:eastAsia="宋体" w:cs="宋体"/>
          <w:kern w:val="0"/>
          <w:szCs w:val="21"/>
        </w:rPr>
        <w:t>.供应</w:t>
      </w:r>
      <w:r>
        <w:rPr>
          <w:rFonts w:hint="eastAsia" w:ascii="宋体" w:hAnsi="宋体" w:eastAsia="宋体" w:cs="宋体"/>
          <w:kern w:val="0"/>
          <w:szCs w:val="21"/>
        </w:rPr>
        <w:t>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查询日期应为询价截止日前三天内）；</w:t>
      </w:r>
    </w:p>
    <w:p w14:paraId="4F7E56EE">
      <w:pPr>
        <w:spacing w:line="360" w:lineRule="auto"/>
        <w:ind w:firstLine="420" w:firstLineChars="200"/>
        <w:jc w:val="left"/>
        <w:rPr>
          <w:rFonts w:hint="eastAsia" w:ascii="Times New Roman" w:hAnsi="宋体" w:eastAsia="宋体" w:cs="宋体"/>
          <w:szCs w:val="21"/>
        </w:rPr>
      </w:pPr>
      <w:bookmarkStart w:id="13" w:name="_Hlk13043177"/>
    </w:p>
    <w:p w14:paraId="7AC3C4F6">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4</w:t>
      </w:r>
      <w:r>
        <w:rPr>
          <w:rFonts w:hint="eastAsia" w:ascii="Times New Roman" w:hAnsi="宋体" w:eastAsia="宋体" w:cs="宋体"/>
          <w:szCs w:val="21"/>
        </w:rPr>
        <w:t>.非联合体申明（格式自拟）</w:t>
      </w:r>
    </w:p>
    <w:p w14:paraId="58247671">
      <w:pPr>
        <w:spacing w:line="360" w:lineRule="auto"/>
        <w:ind w:firstLine="420" w:firstLineChars="200"/>
        <w:jc w:val="left"/>
        <w:rPr>
          <w:rFonts w:hint="eastAsia" w:ascii="Times New Roman" w:hAnsi="宋体" w:eastAsia="宋体" w:cs="宋体"/>
          <w:szCs w:val="21"/>
        </w:rPr>
      </w:pPr>
    </w:p>
    <w:p w14:paraId="2FB3FD8A">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5</w:t>
      </w:r>
      <w:r>
        <w:rPr>
          <w:rFonts w:hint="eastAsia" w:ascii="Times New Roman" w:hAnsi="宋体" w:eastAsia="宋体" w:cs="宋体"/>
          <w:szCs w:val="21"/>
        </w:rPr>
        <w:t>.供应商认为有必要提供的其它资料。</w:t>
      </w:r>
    </w:p>
    <w:p w14:paraId="103EE2E4">
      <w:pPr>
        <w:spacing w:line="360" w:lineRule="auto"/>
        <w:ind w:firstLine="420" w:firstLineChars="200"/>
        <w:jc w:val="left"/>
        <w:rPr>
          <w:rFonts w:hint="eastAsia" w:ascii="Times New Roman" w:hAnsi="宋体" w:eastAsia="宋体" w:cs="宋体"/>
          <w:szCs w:val="21"/>
        </w:rPr>
      </w:pPr>
    </w:p>
    <w:p w14:paraId="5F1ABA10">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注：以上1-</w:t>
      </w:r>
      <w:r>
        <w:rPr>
          <w:rFonts w:hint="eastAsia" w:ascii="Times New Roman" w:hAnsi="Times New Roman" w:eastAsia="宋体" w:cs="Times New Roman"/>
          <w:b/>
          <w:bCs/>
          <w:szCs w:val="21"/>
          <w:lang w:val="en-US" w:eastAsia="zh-CN"/>
        </w:rPr>
        <w:t>5</w:t>
      </w:r>
      <w:r>
        <w:rPr>
          <w:rFonts w:hint="eastAsia" w:ascii="Times New Roman" w:hAnsi="Times New Roman" w:eastAsia="宋体" w:cs="Times New Roman"/>
          <w:b/>
          <w:bCs/>
          <w:szCs w:val="21"/>
        </w:rPr>
        <w:t>条中要求提供的所有资格证明材料必须加盖供应商公章。</w:t>
      </w:r>
    </w:p>
    <w:p w14:paraId="4743F2D5">
      <w:pPr>
        <w:spacing w:line="360" w:lineRule="auto"/>
        <w:rPr>
          <w:rFonts w:ascii="Times New Roman" w:hAnsi="Times New Roman" w:eastAsia="宋体" w:cs="Times New Roman"/>
          <w:b/>
          <w:bCs/>
          <w:szCs w:val="21"/>
        </w:rPr>
      </w:pPr>
    </w:p>
    <w:bookmarkEnd w:id="13"/>
    <w:p w14:paraId="7A5E6B80">
      <w:pPr>
        <w:spacing w:line="360" w:lineRule="auto"/>
        <w:rPr>
          <w:rFonts w:ascii="Times New Roman" w:hAnsi="Times New Roman" w:eastAsia="宋体" w:cs="Times New Roman"/>
          <w:b/>
          <w:bCs/>
          <w:szCs w:val="21"/>
        </w:rPr>
      </w:pPr>
    </w:p>
    <w:p w14:paraId="45869F1A">
      <w:pPr>
        <w:spacing w:line="360" w:lineRule="auto"/>
        <w:rPr>
          <w:rFonts w:ascii="Times New Roman" w:hAnsi="Times New Roman" w:eastAsia="宋体" w:cs="Times New Roman"/>
          <w:b/>
          <w:bCs/>
          <w:szCs w:val="21"/>
        </w:rPr>
      </w:pPr>
    </w:p>
    <w:p w14:paraId="33BD3FA9">
      <w:pPr>
        <w:spacing w:line="360" w:lineRule="auto"/>
        <w:ind w:left="480"/>
        <w:rPr>
          <w:rFonts w:ascii="宋体" w:hAnsi="Courier New" w:eastAsia="宋体" w:cs="Courier New"/>
          <w:sz w:val="24"/>
          <w:szCs w:val="24"/>
        </w:rPr>
      </w:pPr>
    </w:p>
    <w:p w14:paraId="161990B6">
      <w:pPr>
        <w:spacing w:line="360" w:lineRule="auto"/>
        <w:ind w:left="480"/>
        <w:rPr>
          <w:rFonts w:ascii="宋体" w:hAnsi="Courier New" w:eastAsia="宋体" w:cs="Courier New"/>
          <w:sz w:val="24"/>
          <w:szCs w:val="24"/>
        </w:rPr>
      </w:pPr>
    </w:p>
    <w:p w14:paraId="4C73D11D">
      <w:pPr>
        <w:spacing w:line="360" w:lineRule="auto"/>
        <w:rPr>
          <w:rFonts w:ascii="Times New Roman" w:hAnsi="Times New Roman" w:eastAsia="宋体" w:cs="Times New Roman"/>
          <w:b/>
          <w:bCs/>
          <w:szCs w:val="21"/>
        </w:rPr>
      </w:pPr>
    </w:p>
    <w:p w14:paraId="5E7FE239">
      <w:pPr>
        <w:spacing w:line="360" w:lineRule="auto"/>
        <w:rPr>
          <w:rFonts w:ascii="Times New Roman" w:hAnsi="Times New Roman" w:eastAsia="宋体" w:cs="Times New Roman"/>
          <w:b/>
          <w:bCs/>
          <w:szCs w:val="21"/>
        </w:rPr>
      </w:pPr>
    </w:p>
    <w:p w14:paraId="1FB822C8">
      <w:pPr>
        <w:spacing w:line="360" w:lineRule="auto"/>
        <w:rPr>
          <w:rFonts w:ascii="Times New Roman" w:hAnsi="Times New Roman" w:eastAsia="宋体" w:cs="Times New Roman"/>
          <w:b/>
          <w:bCs/>
          <w:szCs w:val="21"/>
        </w:rPr>
      </w:pPr>
    </w:p>
    <w:p w14:paraId="0E0483B0">
      <w:pPr>
        <w:spacing w:line="360" w:lineRule="auto"/>
        <w:rPr>
          <w:rFonts w:ascii="宋体" w:hAnsi="Courier New" w:eastAsia="宋体" w:cs="Courier New"/>
          <w:sz w:val="24"/>
          <w:szCs w:val="24"/>
        </w:rPr>
      </w:pPr>
    </w:p>
    <w:p w14:paraId="4B48CFE7">
      <w:pPr>
        <w:spacing w:line="360" w:lineRule="auto"/>
        <w:rPr>
          <w:rFonts w:ascii="Times New Roman" w:hAnsi="Times New Roman" w:eastAsia="宋体" w:cs="Times New Roman"/>
          <w:b/>
          <w:bCs/>
          <w:szCs w:val="21"/>
        </w:rPr>
      </w:pPr>
    </w:p>
    <w:p w14:paraId="0CFA48BF">
      <w:pPr>
        <w:spacing w:line="360" w:lineRule="auto"/>
        <w:rPr>
          <w:rFonts w:ascii="Times New Roman" w:hAnsi="Times New Roman" w:eastAsia="宋体" w:cs="Times New Roman"/>
          <w:b/>
          <w:bCs/>
          <w:szCs w:val="21"/>
        </w:rPr>
      </w:pPr>
    </w:p>
    <w:p w14:paraId="569C5DC8">
      <w:pPr>
        <w:spacing w:line="360" w:lineRule="auto"/>
        <w:rPr>
          <w:rFonts w:ascii="Times New Roman" w:hAnsi="Times New Roman" w:eastAsia="宋体" w:cs="Times New Roman"/>
          <w:b/>
          <w:bCs/>
          <w:szCs w:val="21"/>
        </w:rPr>
      </w:pPr>
    </w:p>
    <w:p w14:paraId="7D30CD3D">
      <w:pPr>
        <w:spacing w:line="360" w:lineRule="auto"/>
        <w:rPr>
          <w:rFonts w:ascii="Times New Roman" w:hAnsi="Times New Roman" w:eastAsia="宋体" w:cs="Times New Roman"/>
          <w:b/>
          <w:bCs/>
          <w:szCs w:val="21"/>
        </w:rPr>
      </w:pPr>
    </w:p>
    <w:p w14:paraId="47AA2B05">
      <w:pPr>
        <w:spacing w:line="360" w:lineRule="auto"/>
        <w:rPr>
          <w:rFonts w:ascii="Times New Roman" w:hAnsi="Times New Roman" w:eastAsia="宋体" w:cs="Times New Roman"/>
          <w:b/>
          <w:bCs/>
          <w:szCs w:val="21"/>
        </w:rPr>
      </w:pPr>
    </w:p>
    <w:p w14:paraId="3E89DAB4">
      <w:pPr>
        <w:spacing w:line="360" w:lineRule="auto"/>
        <w:rPr>
          <w:rFonts w:ascii="Times New Roman" w:hAnsi="Times New Roman" w:eastAsia="宋体" w:cs="Times New Roman"/>
          <w:b/>
          <w:bCs/>
          <w:szCs w:val="21"/>
        </w:rPr>
      </w:pPr>
    </w:p>
    <w:p w14:paraId="4E838272">
      <w:pPr>
        <w:spacing w:line="360" w:lineRule="auto"/>
        <w:rPr>
          <w:rFonts w:ascii="Times New Roman" w:hAnsi="Times New Roman" w:eastAsia="宋体" w:cs="Times New Roman"/>
          <w:b/>
          <w:bCs/>
          <w:szCs w:val="21"/>
        </w:rPr>
      </w:pPr>
    </w:p>
    <w:p w14:paraId="1432B02E">
      <w:pPr>
        <w:spacing w:line="360" w:lineRule="auto"/>
        <w:rPr>
          <w:rFonts w:ascii="Times New Roman" w:hAnsi="Times New Roman" w:eastAsia="宋体" w:cs="Times New Roman"/>
          <w:b/>
          <w:bCs/>
          <w:szCs w:val="21"/>
        </w:rPr>
      </w:pPr>
    </w:p>
    <w:p w14:paraId="389337C5">
      <w:pPr>
        <w:spacing w:line="360" w:lineRule="auto"/>
        <w:rPr>
          <w:rFonts w:ascii="Times New Roman" w:hAnsi="Times New Roman" w:eastAsia="宋体" w:cs="Times New Roman"/>
          <w:b/>
          <w:bCs/>
          <w:szCs w:val="21"/>
        </w:rPr>
      </w:pPr>
    </w:p>
    <w:p w14:paraId="5B42B548">
      <w:pPr>
        <w:spacing w:line="360" w:lineRule="auto"/>
        <w:rPr>
          <w:rFonts w:ascii="Times New Roman" w:hAnsi="Times New Roman" w:eastAsia="宋体" w:cs="Times New Roman"/>
          <w:b/>
          <w:bCs/>
          <w:szCs w:val="21"/>
        </w:rPr>
      </w:pPr>
    </w:p>
    <w:p w14:paraId="54D42B48">
      <w:pPr>
        <w:spacing w:line="360" w:lineRule="auto"/>
        <w:rPr>
          <w:rFonts w:ascii="Times New Roman" w:hAnsi="Times New Roman" w:eastAsia="宋体" w:cs="Times New Roman"/>
          <w:b/>
          <w:bCs/>
          <w:szCs w:val="21"/>
        </w:rPr>
      </w:pPr>
    </w:p>
    <w:p w14:paraId="211DF1F4">
      <w:pPr>
        <w:spacing w:line="360" w:lineRule="auto"/>
        <w:rPr>
          <w:rFonts w:hint="eastAsia" w:ascii="宋体" w:hAnsi="宋体" w:eastAsia="宋体" w:cs="Times New Roman"/>
          <w:szCs w:val="21"/>
        </w:rPr>
      </w:pPr>
    </w:p>
    <w:p w14:paraId="032D752B">
      <w:pPr>
        <w:spacing w:line="360" w:lineRule="auto"/>
        <w:ind w:left="480"/>
        <w:rPr>
          <w:rFonts w:ascii="宋体" w:hAnsi="Courier New" w:eastAsia="宋体" w:cs="Courier New"/>
          <w:sz w:val="24"/>
          <w:szCs w:val="24"/>
        </w:rPr>
      </w:pPr>
    </w:p>
    <w:p w14:paraId="42D75995">
      <w:pPr>
        <w:keepNext/>
        <w:keepLines/>
        <w:spacing w:before="260" w:after="260" w:line="360" w:lineRule="auto"/>
        <w:jc w:val="center"/>
        <w:outlineLvl w:val="1"/>
        <w:rPr>
          <w:rFonts w:ascii="Arial" w:hAnsi="Arial" w:eastAsia="黑体" w:cs="Times New Roman"/>
          <w:sz w:val="28"/>
          <w:szCs w:val="24"/>
        </w:rPr>
      </w:pPr>
      <w:bookmarkStart w:id="14" w:name="_Toc8362"/>
      <w:bookmarkStart w:id="15" w:name="_Toc12980280"/>
      <w:r>
        <w:rPr>
          <w:rFonts w:hint="eastAsia" w:ascii="Arial" w:hAnsi="Arial" w:eastAsia="黑体" w:cs="Times New Roman"/>
          <w:sz w:val="28"/>
          <w:szCs w:val="24"/>
        </w:rPr>
        <w:t>七、询价文件响应说明书</w:t>
      </w:r>
      <w:bookmarkEnd w:id="14"/>
      <w:bookmarkEnd w:id="15"/>
    </w:p>
    <w:p w14:paraId="0BA6BF35">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全省化工类专业相关高校“访企拓岗”专项行动项目</w:t>
      </w:r>
    </w:p>
    <w:p w14:paraId="3FC251F2">
      <w:pPr>
        <w:adjustRightInd w:val="0"/>
        <w:snapToGrid w:val="0"/>
        <w:spacing w:line="360" w:lineRule="auto"/>
        <w:ind w:left="-88" w:leftChars="-42"/>
        <w:rPr>
          <w:rFonts w:hint="eastAsia" w:ascii="宋体" w:hAnsi="宋体" w:eastAsia="宋体" w:cs="Times New Roman"/>
          <w:szCs w:val="21"/>
        </w:rPr>
      </w:pPr>
    </w:p>
    <w:p w14:paraId="6D8ED372">
      <w:pPr>
        <w:adjustRightInd w:val="0"/>
        <w:snapToGrid w:val="0"/>
        <w:spacing w:line="360" w:lineRule="auto"/>
        <w:ind w:left="-88" w:leftChars="-42"/>
        <w:rPr>
          <w:rFonts w:ascii="Times New Roman" w:hAnsi="Times New Roman" w:eastAsia="宋体" w:cs="Times New Roman"/>
          <w:szCs w:val="21"/>
        </w:rPr>
      </w:pPr>
      <w:r>
        <w:rPr>
          <w:rFonts w:hint="eastAsia" w:ascii="Times New Roman" w:hAnsi="Times New Roman" w:eastAsia="宋体" w:cs="Times New Roman"/>
          <w:szCs w:val="21"/>
        </w:rPr>
        <w:t>按照询价文件的商务要求编制商务响应说明书，格式不限。</w:t>
      </w:r>
    </w:p>
    <w:p w14:paraId="054A46BF">
      <w:pPr>
        <w:adjustRightInd w:val="0"/>
        <w:snapToGrid w:val="0"/>
        <w:spacing w:line="360" w:lineRule="auto"/>
        <w:ind w:left="-88" w:leftChars="-42" w:firstLine="210" w:firstLineChars="100"/>
        <w:rPr>
          <w:rFonts w:hint="eastAsia" w:ascii="宋体" w:hAnsi="宋体" w:eastAsia="宋体" w:cs="Times New Roman"/>
          <w:szCs w:val="21"/>
        </w:rPr>
      </w:pPr>
      <w:r>
        <w:rPr>
          <w:rFonts w:hint="eastAsia" w:ascii="Times New Roman" w:hAnsi="Times New Roman" w:eastAsia="宋体" w:cs="Times New Roman"/>
          <w:szCs w:val="21"/>
        </w:rPr>
        <w:t>但</w:t>
      </w:r>
      <w:r>
        <w:rPr>
          <w:rFonts w:hint="eastAsia" w:ascii="Times New Roman" w:hAnsi="Times New Roman" w:eastAsia="宋体" w:cs="Times New Roman"/>
          <w:b/>
          <w:szCs w:val="21"/>
        </w:rPr>
        <w:t>内容至少应包括如下：</w:t>
      </w:r>
    </w:p>
    <w:p w14:paraId="06898A06">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1.报价所包含的全部供货内容；</w:t>
      </w:r>
    </w:p>
    <w:p w14:paraId="76481EEA">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2.报价所包含的全部服务内容；</w:t>
      </w:r>
    </w:p>
    <w:p w14:paraId="1B12BFED">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3.交货期；</w:t>
      </w:r>
    </w:p>
    <w:p w14:paraId="168A0759">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4.付款条件和付款方式；</w:t>
      </w:r>
    </w:p>
    <w:p w14:paraId="24B2EE72">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.验收依据及验收方式； </w:t>
      </w:r>
    </w:p>
    <w:p w14:paraId="5ABB183C">
      <w:pPr>
        <w:adjustRightInd w:val="0"/>
        <w:snapToGrid w:val="0"/>
        <w:spacing w:line="360" w:lineRule="auto"/>
        <w:ind w:left="-88" w:leftChars="-42" w:firstLine="340" w:firstLineChars="162"/>
        <w:rPr>
          <w:rFonts w:hint="default" w:ascii="宋体" w:hAnsi="Courier New" w:eastAsia="宋体" w:cs="Courier New"/>
          <w:sz w:val="24"/>
          <w:szCs w:val="24"/>
          <w:lang w:val="en-US" w:eastAsia="zh-CN"/>
        </w:rPr>
      </w:pPr>
      <w:r>
        <w:rPr>
          <w:rFonts w:hint="eastAsia" w:ascii="Times New Roman" w:hAnsi="Times New Roman" w:eastAsia="宋体" w:cs="Times New Roman"/>
          <w:szCs w:val="21"/>
        </w:rPr>
        <w:t>7.</w:t>
      </w:r>
      <w:r>
        <w:rPr>
          <w:rFonts w:hint="eastAsia" w:ascii="Times New Roman" w:hAnsi="Times New Roman" w:eastAsia="宋体" w:cs="Times New Roman"/>
          <w:szCs w:val="21"/>
          <w:lang w:val="en-US" w:eastAsia="zh-CN"/>
        </w:rPr>
        <w:t>质量保证与售后服务</w:t>
      </w:r>
    </w:p>
    <w:p w14:paraId="537F8FEA">
      <w:pPr>
        <w:spacing w:line="360" w:lineRule="auto"/>
        <w:ind w:left="480"/>
        <w:rPr>
          <w:rFonts w:ascii="宋体" w:hAnsi="Courier New" w:eastAsia="宋体" w:cs="Courier New"/>
          <w:sz w:val="24"/>
          <w:szCs w:val="24"/>
        </w:rPr>
      </w:pPr>
    </w:p>
    <w:p w14:paraId="7388F028">
      <w:pPr>
        <w:adjustRightInd w:val="0"/>
        <w:snapToGrid w:val="0"/>
        <w:spacing w:line="360" w:lineRule="auto"/>
        <w:ind w:left="-88" w:leftChars="-42" w:firstLine="210" w:firstLineChars="100"/>
        <w:rPr>
          <w:rFonts w:hint="eastAsia" w:ascii="宋体" w:hAnsi="宋体" w:eastAsia="宋体" w:cs="Times New Roman"/>
          <w:szCs w:val="21"/>
        </w:rPr>
      </w:pPr>
    </w:p>
    <w:p w14:paraId="52F9F3F8">
      <w:pPr>
        <w:adjustRightInd w:val="0"/>
        <w:snapToGrid w:val="0"/>
        <w:spacing w:line="480" w:lineRule="auto"/>
        <w:ind w:firstLine="3990" w:firstLineChars="1900"/>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47A3DCB6">
      <w:pPr>
        <w:adjustRightInd w:val="0"/>
        <w:snapToGrid w:val="0"/>
        <w:spacing w:line="480" w:lineRule="auto"/>
        <w:ind w:firstLine="3990" w:firstLineChars="1900"/>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p>
    <w:p w14:paraId="3EDEDE09">
      <w:pPr>
        <w:adjustRightInd w:val="0"/>
        <w:snapToGrid w:val="0"/>
        <w:spacing w:line="480" w:lineRule="auto"/>
        <w:ind w:left="-88" w:leftChars="-42" w:firstLine="4095" w:firstLineChars="195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F71428B">
      <w:pPr>
        <w:adjustRightInd w:val="0"/>
        <w:snapToGrid w:val="0"/>
        <w:spacing w:line="480" w:lineRule="auto"/>
        <w:ind w:left="-88" w:leftChars="-42" w:firstLine="210" w:firstLineChars="100"/>
        <w:rPr>
          <w:rFonts w:hint="eastAsia" w:ascii="宋体" w:hAnsi="宋体" w:eastAsia="宋体" w:cs="Times New Roman"/>
          <w:szCs w:val="21"/>
        </w:rPr>
      </w:pPr>
    </w:p>
    <w:p w14:paraId="4A7F5CA6">
      <w:pPr>
        <w:adjustRightInd w:val="0"/>
        <w:snapToGrid w:val="0"/>
        <w:spacing w:line="360" w:lineRule="auto"/>
        <w:rPr>
          <w:rFonts w:hint="eastAsia" w:ascii="宋体" w:hAnsi="宋体" w:eastAsia="宋体" w:cs="Times New Roman"/>
          <w:szCs w:val="21"/>
        </w:rPr>
      </w:pPr>
    </w:p>
    <w:p w14:paraId="35966D6A">
      <w:pPr>
        <w:adjustRightInd w:val="0"/>
        <w:snapToGrid w:val="0"/>
        <w:spacing w:line="360" w:lineRule="auto"/>
        <w:rPr>
          <w:rFonts w:hint="eastAsia" w:ascii="宋体" w:hAnsi="宋体" w:eastAsia="宋体" w:cs="Times New Roman"/>
          <w:szCs w:val="21"/>
        </w:rPr>
      </w:pPr>
    </w:p>
    <w:p w14:paraId="46A990CA">
      <w:pPr>
        <w:adjustRightInd w:val="0"/>
        <w:snapToGrid w:val="0"/>
        <w:spacing w:line="360" w:lineRule="auto"/>
        <w:rPr>
          <w:rFonts w:hint="eastAsia" w:ascii="宋体" w:hAnsi="宋体" w:eastAsia="宋体" w:cs="Times New Roman"/>
          <w:szCs w:val="21"/>
        </w:rPr>
      </w:pPr>
    </w:p>
    <w:p w14:paraId="6723EEAC">
      <w:pPr>
        <w:adjustRightInd w:val="0"/>
        <w:snapToGrid w:val="0"/>
        <w:spacing w:line="360" w:lineRule="auto"/>
        <w:rPr>
          <w:rFonts w:hint="eastAsia" w:ascii="宋体" w:hAnsi="宋体" w:eastAsia="宋体" w:cs="Times New Roman"/>
          <w:szCs w:val="21"/>
        </w:rPr>
      </w:pPr>
    </w:p>
    <w:p w14:paraId="137CA0BD">
      <w:pPr>
        <w:adjustRightInd w:val="0"/>
        <w:snapToGrid w:val="0"/>
        <w:spacing w:line="360" w:lineRule="auto"/>
        <w:rPr>
          <w:rFonts w:hint="eastAsia" w:ascii="宋体" w:hAnsi="宋体" w:eastAsia="宋体" w:cs="Times New Roman"/>
          <w:szCs w:val="21"/>
        </w:rPr>
      </w:pPr>
    </w:p>
    <w:p w14:paraId="07913630">
      <w:pPr>
        <w:adjustRightInd w:val="0"/>
        <w:snapToGrid w:val="0"/>
        <w:spacing w:line="360" w:lineRule="auto"/>
        <w:rPr>
          <w:rFonts w:hint="eastAsia" w:ascii="宋体" w:hAnsi="宋体" w:eastAsia="宋体" w:cs="Times New Roman"/>
          <w:szCs w:val="21"/>
        </w:rPr>
      </w:pPr>
    </w:p>
    <w:p w14:paraId="60189858">
      <w:pPr>
        <w:adjustRightInd w:val="0"/>
        <w:snapToGrid w:val="0"/>
        <w:spacing w:line="360" w:lineRule="auto"/>
        <w:rPr>
          <w:rFonts w:hint="eastAsia" w:ascii="宋体" w:hAnsi="宋体" w:eastAsia="宋体" w:cs="Times New Roman"/>
          <w:szCs w:val="21"/>
        </w:rPr>
      </w:pPr>
    </w:p>
    <w:p w14:paraId="2F6F7CE3">
      <w:pPr>
        <w:adjustRightInd w:val="0"/>
        <w:snapToGrid w:val="0"/>
        <w:spacing w:line="360" w:lineRule="auto"/>
        <w:rPr>
          <w:rFonts w:hint="eastAsia" w:ascii="宋体" w:hAnsi="宋体" w:eastAsia="宋体" w:cs="Times New Roman"/>
          <w:szCs w:val="21"/>
        </w:rPr>
      </w:pPr>
    </w:p>
    <w:p w14:paraId="465A383A">
      <w:pPr>
        <w:adjustRightInd w:val="0"/>
        <w:snapToGrid w:val="0"/>
        <w:spacing w:line="360" w:lineRule="auto"/>
        <w:rPr>
          <w:rFonts w:hint="eastAsia" w:ascii="宋体" w:hAnsi="宋体" w:eastAsia="宋体" w:cs="Times New Roman"/>
          <w:szCs w:val="21"/>
        </w:rPr>
      </w:pPr>
    </w:p>
    <w:p w14:paraId="116F3A66">
      <w:pPr>
        <w:adjustRightInd w:val="0"/>
        <w:snapToGrid w:val="0"/>
        <w:spacing w:line="360" w:lineRule="auto"/>
        <w:rPr>
          <w:rFonts w:hint="eastAsia" w:ascii="宋体" w:hAnsi="宋体" w:eastAsia="宋体" w:cs="Times New Roman"/>
          <w:szCs w:val="21"/>
        </w:rPr>
      </w:pPr>
    </w:p>
    <w:p w14:paraId="106F6416">
      <w:pPr>
        <w:adjustRightInd w:val="0"/>
        <w:snapToGrid w:val="0"/>
        <w:spacing w:line="360" w:lineRule="auto"/>
        <w:rPr>
          <w:rFonts w:hint="eastAsia" w:ascii="宋体" w:hAnsi="宋体" w:eastAsia="宋体" w:cs="Times New Roman"/>
          <w:szCs w:val="21"/>
        </w:rPr>
      </w:pPr>
    </w:p>
    <w:p w14:paraId="0F832132">
      <w:pPr>
        <w:adjustRightInd w:val="0"/>
        <w:snapToGrid w:val="0"/>
        <w:spacing w:line="360" w:lineRule="auto"/>
        <w:rPr>
          <w:rFonts w:hint="eastAsia" w:ascii="宋体" w:hAnsi="宋体" w:eastAsia="宋体" w:cs="Times New Roman"/>
          <w:szCs w:val="21"/>
        </w:rPr>
      </w:pPr>
    </w:p>
    <w:p w14:paraId="648BB0CC">
      <w:pPr>
        <w:keepNext/>
        <w:keepLines/>
        <w:spacing w:before="260" w:after="260" w:line="360" w:lineRule="auto"/>
        <w:jc w:val="center"/>
        <w:outlineLvl w:val="1"/>
        <w:rPr>
          <w:rFonts w:ascii="Arial" w:hAnsi="Arial" w:eastAsia="黑体" w:cs="Times New Roman"/>
          <w:sz w:val="28"/>
          <w:szCs w:val="24"/>
        </w:rPr>
      </w:pPr>
      <w:bookmarkStart w:id="16" w:name="_Toc12980281"/>
      <w:bookmarkStart w:id="17" w:name="_Toc21071"/>
      <w:r>
        <w:rPr>
          <w:rFonts w:hint="eastAsia" w:ascii="Arial" w:hAnsi="Arial" w:eastAsia="黑体" w:cs="Times New Roman"/>
          <w:sz w:val="28"/>
          <w:szCs w:val="24"/>
        </w:rPr>
        <w:t>八、技术规格响应表</w:t>
      </w:r>
      <w:bookmarkEnd w:id="16"/>
      <w:bookmarkEnd w:id="17"/>
    </w:p>
    <w:p w14:paraId="47F11CE5">
      <w:pPr>
        <w:adjustRightInd w:val="0"/>
        <w:snapToGrid w:val="0"/>
        <w:spacing w:line="36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7B18C44E">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5"/>
        <w:tblW w:w="92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2824"/>
        <w:gridCol w:w="2666"/>
        <w:gridCol w:w="1412"/>
        <w:gridCol w:w="1536"/>
      </w:tblGrid>
      <w:tr w14:paraId="2969E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17" w:type="dxa"/>
            <w:tcBorders>
              <w:top w:val="single" w:color="auto" w:sz="12" w:space="0"/>
              <w:left w:val="single" w:color="auto" w:sz="12" w:space="0"/>
              <w:bottom w:val="single" w:color="auto" w:sz="6" w:space="0"/>
              <w:right w:val="single" w:color="auto" w:sz="6" w:space="0"/>
            </w:tcBorders>
          </w:tcPr>
          <w:p w14:paraId="71A6CF0C">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824" w:type="dxa"/>
            <w:tcBorders>
              <w:top w:val="single" w:color="auto" w:sz="12" w:space="0"/>
              <w:left w:val="single" w:color="auto" w:sz="6" w:space="0"/>
              <w:bottom w:val="single" w:color="auto" w:sz="6" w:space="0"/>
              <w:right w:val="single" w:color="auto" w:sz="6" w:space="0"/>
            </w:tcBorders>
          </w:tcPr>
          <w:p w14:paraId="536A53F9">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询价文件技术要求</w:t>
            </w:r>
          </w:p>
        </w:tc>
        <w:tc>
          <w:tcPr>
            <w:tcW w:w="2666" w:type="dxa"/>
            <w:tcBorders>
              <w:top w:val="single" w:color="auto" w:sz="12" w:space="0"/>
              <w:left w:val="single" w:color="auto" w:sz="6" w:space="0"/>
              <w:bottom w:val="single" w:color="auto" w:sz="6" w:space="0"/>
              <w:right w:val="single" w:color="auto" w:sz="6" w:space="0"/>
            </w:tcBorders>
          </w:tcPr>
          <w:p w14:paraId="60145B25">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报价货物实际参数</w:t>
            </w:r>
          </w:p>
        </w:tc>
        <w:tc>
          <w:tcPr>
            <w:tcW w:w="1412" w:type="dxa"/>
            <w:tcBorders>
              <w:top w:val="single" w:color="auto" w:sz="12" w:space="0"/>
              <w:left w:val="single" w:color="auto" w:sz="6" w:space="0"/>
              <w:bottom w:val="single" w:color="auto" w:sz="6" w:space="0"/>
              <w:right w:val="single" w:color="auto" w:sz="6" w:space="0"/>
            </w:tcBorders>
          </w:tcPr>
          <w:p w14:paraId="7600E2E7">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w:t>
            </w:r>
            <w:r>
              <w:rPr>
                <w:rFonts w:ascii="Times New Roman" w:hAnsi="Times New Roman" w:eastAsia="宋体" w:cs="Times New Roman"/>
                <w:szCs w:val="21"/>
              </w:rPr>
              <w:t>/</w:t>
            </w:r>
            <w:r>
              <w:rPr>
                <w:rFonts w:hint="eastAsia" w:ascii="Times New Roman" w:hAnsi="Times New Roman" w:eastAsia="宋体" w:cs="Times New Roman"/>
                <w:szCs w:val="21"/>
              </w:rPr>
              <w:t>偏离</w:t>
            </w:r>
          </w:p>
        </w:tc>
        <w:tc>
          <w:tcPr>
            <w:tcW w:w="1536" w:type="dxa"/>
            <w:tcBorders>
              <w:top w:val="single" w:color="auto" w:sz="12" w:space="0"/>
              <w:left w:val="single" w:color="auto" w:sz="6" w:space="0"/>
              <w:bottom w:val="single" w:color="auto" w:sz="6" w:space="0"/>
              <w:right w:val="single" w:color="auto" w:sz="12" w:space="0"/>
            </w:tcBorders>
          </w:tcPr>
          <w:p w14:paraId="370AEDAA">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支持文件</w:t>
            </w:r>
          </w:p>
        </w:tc>
      </w:tr>
      <w:tr w14:paraId="09340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06DE6B5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824" w:type="dxa"/>
            <w:tcBorders>
              <w:top w:val="single" w:color="auto" w:sz="6" w:space="0"/>
              <w:left w:val="single" w:color="auto" w:sz="6" w:space="0"/>
              <w:bottom w:val="single" w:color="auto" w:sz="6" w:space="0"/>
              <w:right w:val="single" w:color="auto" w:sz="6" w:space="0"/>
            </w:tcBorders>
            <w:vAlign w:val="center"/>
          </w:tcPr>
          <w:p w14:paraId="532FCF96">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0B22CBF0">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6CB69A2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7C2EA1A2">
            <w:pPr>
              <w:spacing w:line="360" w:lineRule="auto"/>
              <w:jc w:val="center"/>
              <w:rPr>
                <w:rFonts w:ascii="Times New Roman" w:hAnsi="Times New Roman" w:eastAsia="宋体" w:cs="Times New Roman"/>
                <w:szCs w:val="21"/>
              </w:rPr>
            </w:pPr>
          </w:p>
        </w:tc>
      </w:tr>
      <w:tr w14:paraId="3F6F4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772CE96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4" w:type="dxa"/>
            <w:tcBorders>
              <w:top w:val="single" w:color="auto" w:sz="6" w:space="0"/>
              <w:left w:val="single" w:color="auto" w:sz="6" w:space="0"/>
              <w:bottom w:val="single" w:color="auto" w:sz="6" w:space="0"/>
              <w:right w:val="single" w:color="auto" w:sz="6" w:space="0"/>
            </w:tcBorders>
            <w:vAlign w:val="center"/>
          </w:tcPr>
          <w:p w14:paraId="32F01CC9">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3FF584DB">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692680F2">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11914A6E">
            <w:pPr>
              <w:spacing w:line="360" w:lineRule="auto"/>
              <w:jc w:val="center"/>
              <w:rPr>
                <w:rFonts w:ascii="Times New Roman" w:hAnsi="Times New Roman" w:eastAsia="宋体" w:cs="Times New Roman"/>
                <w:szCs w:val="21"/>
              </w:rPr>
            </w:pPr>
          </w:p>
        </w:tc>
      </w:tr>
      <w:tr w14:paraId="50AA4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45A8EC6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824" w:type="dxa"/>
            <w:tcBorders>
              <w:top w:val="single" w:color="auto" w:sz="6" w:space="0"/>
              <w:left w:val="single" w:color="auto" w:sz="6" w:space="0"/>
              <w:bottom w:val="single" w:color="auto" w:sz="6" w:space="0"/>
              <w:right w:val="single" w:color="auto" w:sz="6" w:space="0"/>
            </w:tcBorders>
            <w:vAlign w:val="center"/>
          </w:tcPr>
          <w:p w14:paraId="3AC56DC8">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4617FFFC">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5725B928">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20F3C3E7">
            <w:pPr>
              <w:spacing w:line="360" w:lineRule="auto"/>
              <w:jc w:val="center"/>
              <w:rPr>
                <w:rFonts w:ascii="Times New Roman" w:hAnsi="Times New Roman" w:eastAsia="宋体" w:cs="Times New Roman"/>
                <w:szCs w:val="21"/>
              </w:rPr>
            </w:pPr>
          </w:p>
        </w:tc>
      </w:tr>
      <w:tr w14:paraId="0BF71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43DB041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4" w:type="dxa"/>
            <w:tcBorders>
              <w:top w:val="single" w:color="auto" w:sz="6" w:space="0"/>
              <w:left w:val="single" w:color="auto" w:sz="6" w:space="0"/>
              <w:bottom w:val="single" w:color="auto" w:sz="6" w:space="0"/>
              <w:right w:val="single" w:color="auto" w:sz="6" w:space="0"/>
            </w:tcBorders>
            <w:vAlign w:val="center"/>
          </w:tcPr>
          <w:p w14:paraId="3B86226B">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63603E9D">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710A6AA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2113EDCF">
            <w:pPr>
              <w:spacing w:line="360" w:lineRule="auto"/>
              <w:jc w:val="center"/>
              <w:rPr>
                <w:rFonts w:ascii="Times New Roman" w:hAnsi="Times New Roman" w:eastAsia="宋体" w:cs="Times New Roman"/>
                <w:szCs w:val="21"/>
              </w:rPr>
            </w:pPr>
          </w:p>
        </w:tc>
      </w:tr>
      <w:tr w14:paraId="5A077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6D98B4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2824" w:type="dxa"/>
            <w:tcBorders>
              <w:top w:val="single" w:color="auto" w:sz="6" w:space="0"/>
              <w:left w:val="single" w:color="auto" w:sz="6" w:space="0"/>
              <w:bottom w:val="single" w:color="auto" w:sz="6" w:space="0"/>
              <w:right w:val="single" w:color="auto" w:sz="6" w:space="0"/>
            </w:tcBorders>
            <w:vAlign w:val="center"/>
          </w:tcPr>
          <w:p w14:paraId="01F49625">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3563739D">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596DBED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5A8E1E1E">
            <w:pPr>
              <w:spacing w:line="360" w:lineRule="auto"/>
              <w:jc w:val="center"/>
              <w:rPr>
                <w:rFonts w:ascii="Times New Roman" w:hAnsi="Times New Roman" w:eastAsia="宋体" w:cs="Times New Roman"/>
                <w:szCs w:val="21"/>
              </w:rPr>
            </w:pPr>
          </w:p>
        </w:tc>
      </w:tr>
      <w:tr w14:paraId="17377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00A0AE4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2824" w:type="dxa"/>
            <w:tcBorders>
              <w:top w:val="single" w:color="auto" w:sz="6" w:space="0"/>
              <w:left w:val="single" w:color="auto" w:sz="6" w:space="0"/>
              <w:bottom w:val="single" w:color="auto" w:sz="6" w:space="0"/>
              <w:right w:val="single" w:color="auto" w:sz="6" w:space="0"/>
            </w:tcBorders>
            <w:vAlign w:val="center"/>
          </w:tcPr>
          <w:p w14:paraId="58AA7860">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404F0FAE">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06AAE0F9">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35667FED">
            <w:pPr>
              <w:spacing w:line="360" w:lineRule="auto"/>
              <w:jc w:val="center"/>
              <w:rPr>
                <w:rFonts w:ascii="Times New Roman" w:hAnsi="Times New Roman" w:eastAsia="宋体" w:cs="Times New Roman"/>
                <w:szCs w:val="21"/>
              </w:rPr>
            </w:pPr>
          </w:p>
        </w:tc>
      </w:tr>
      <w:tr w14:paraId="21CB3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17" w:type="dxa"/>
            <w:tcBorders>
              <w:top w:val="single" w:color="auto" w:sz="6" w:space="0"/>
              <w:left w:val="single" w:color="auto" w:sz="12" w:space="0"/>
              <w:bottom w:val="single" w:color="auto" w:sz="12" w:space="0"/>
              <w:right w:val="single" w:color="auto" w:sz="6" w:space="0"/>
            </w:tcBorders>
            <w:vAlign w:val="center"/>
          </w:tcPr>
          <w:p w14:paraId="7912143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824" w:type="dxa"/>
            <w:tcBorders>
              <w:top w:val="single" w:color="auto" w:sz="6" w:space="0"/>
              <w:left w:val="single" w:color="auto" w:sz="6" w:space="0"/>
              <w:bottom w:val="single" w:color="auto" w:sz="12" w:space="0"/>
              <w:right w:val="single" w:color="auto" w:sz="6" w:space="0"/>
            </w:tcBorders>
            <w:vAlign w:val="center"/>
          </w:tcPr>
          <w:p w14:paraId="35C96A24">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12" w:space="0"/>
              <w:right w:val="single" w:color="auto" w:sz="6" w:space="0"/>
            </w:tcBorders>
            <w:vAlign w:val="center"/>
          </w:tcPr>
          <w:p w14:paraId="4DBCE08E">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12" w:space="0"/>
              <w:right w:val="single" w:color="auto" w:sz="6" w:space="0"/>
            </w:tcBorders>
            <w:vAlign w:val="center"/>
          </w:tcPr>
          <w:p w14:paraId="5A939F7D">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12" w:space="0"/>
              <w:right w:val="single" w:color="auto" w:sz="12" w:space="0"/>
            </w:tcBorders>
            <w:vAlign w:val="center"/>
          </w:tcPr>
          <w:p w14:paraId="50077517">
            <w:pPr>
              <w:spacing w:line="360" w:lineRule="auto"/>
              <w:jc w:val="center"/>
              <w:rPr>
                <w:rFonts w:ascii="Times New Roman" w:hAnsi="Times New Roman" w:eastAsia="宋体" w:cs="Times New Roman"/>
                <w:szCs w:val="21"/>
              </w:rPr>
            </w:pPr>
          </w:p>
        </w:tc>
      </w:tr>
    </w:tbl>
    <w:p w14:paraId="1E5F5D4E">
      <w:pPr>
        <w:spacing w:line="360" w:lineRule="auto"/>
        <w:rPr>
          <w:rFonts w:ascii="Times New Roman" w:hAnsi="Times New Roman" w:eastAsia="宋体" w:cs="Times New Roman"/>
          <w:sz w:val="24"/>
          <w:szCs w:val="24"/>
        </w:rPr>
      </w:pPr>
    </w:p>
    <w:p w14:paraId="4CE7519C">
      <w:pPr>
        <w:spacing w:line="360" w:lineRule="auto"/>
        <w:ind w:left="1365" w:hanging="1365" w:hangingChars="650"/>
        <w:rPr>
          <w:rFonts w:ascii="Times New Roman" w:hAnsi="Times New Roman" w:eastAsia="宋体" w:cs="Times New Roman"/>
          <w:szCs w:val="21"/>
        </w:rPr>
      </w:pPr>
      <w:r>
        <w:rPr>
          <w:rFonts w:hint="eastAsia" w:ascii="Times New Roman" w:hAnsi="Times New Roman" w:eastAsia="宋体" w:cs="Times New Roman"/>
          <w:szCs w:val="21"/>
        </w:rPr>
        <w:t>注：</w:t>
      </w:r>
      <w:r>
        <w:rPr>
          <w:rFonts w:ascii="Times New Roman" w:hAnsi="Times New Roman" w:eastAsia="宋体" w:cs="Times New Roman"/>
          <w:szCs w:val="21"/>
        </w:rPr>
        <w:t>1.</w:t>
      </w:r>
      <w:r>
        <w:rPr>
          <w:rFonts w:hint="eastAsia" w:ascii="Times New Roman" w:hAnsi="Times New Roman" w:eastAsia="宋体" w:cs="Times New Roman"/>
          <w:szCs w:val="21"/>
        </w:rPr>
        <w:t>指询价文件中的技术规格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，供应商应按照询价文件中的内容逐条抄写。</w:t>
      </w:r>
    </w:p>
    <w:p w14:paraId="7DDC6B38">
      <w:pPr>
        <w:spacing w:line="360" w:lineRule="auto"/>
        <w:ind w:firstLine="420" w:firstLineChars="200"/>
        <w:rPr>
          <w:rFonts w:ascii="Times New Roman" w:hAnsi="Times New Roman" w:eastAsia="宋体" w:cs="Times New Roman"/>
          <w:sz w:val="24"/>
          <w:szCs w:val="24"/>
        </w:rPr>
      </w:pPr>
      <w:r>
        <w:rPr>
          <w:rFonts w:ascii="Times New Roman" w:hAnsi="Times New Roman" w:eastAsia="宋体" w:cs="Times New Roman"/>
          <w:szCs w:val="21"/>
        </w:rPr>
        <w:t>2.</w:t>
      </w:r>
      <w:r>
        <w:rPr>
          <w:rFonts w:hint="eastAsia" w:ascii="Times New Roman" w:hAnsi="Times New Roman" w:eastAsia="宋体" w:cs="Times New Roman"/>
          <w:szCs w:val="21"/>
        </w:rPr>
        <w:t>指供应商拟提供的货物的功能及技术规格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，供应商应逐条如实填写并提供相应的支持文件。供应商应逐条如实填写并提相应的支持文件，未提供相应支持文件的视为无效报价文件。</w:t>
      </w:r>
    </w:p>
    <w:p w14:paraId="11AFFC2A">
      <w:pPr>
        <w:spacing w:line="360" w:lineRule="auto"/>
        <w:rPr>
          <w:rFonts w:ascii="Times New Roman" w:hAnsi="Times New Roman" w:eastAsia="宋体" w:cs="Times New Roman"/>
          <w:sz w:val="24"/>
          <w:szCs w:val="24"/>
        </w:rPr>
      </w:pPr>
    </w:p>
    <w:p w14:paraId="27651ACF">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35D556C5">
      <w:pPr>
        <w:adjustRightInd w:val="0"/>
        <w:snapToGrid w:val="0"/>
        <w:spacing w:line="360" w:lineRule="auto"/>
        <w:rPr>
          <w:rFonts w:hint="eastAsia" w:ascii="宋体" w:hAnsi="宋体" w:eastAsia="宋体" w:cs="Times New Roman"/>
          <w:szCs w:val="21"/>
        </w:rPr>
      </w:pPr>
    </w:p>
    <w:p w14:paraId="4F08D300">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055E27D7">
      <w:pPr>
        <w:adjustRightInd w:val="0"/>
        <w:snapToGrid w:val="0"/>
        <w:spacing w:line="360" w:lineRule="auto"/>
        <w:rPr>
          <w:rFonts w:hint="eastAsia" w:ascii="宋体" w:hAnsi="宋体" w:eastAsia="宋体" w:cs="Times New Roman"/>
          <w:szCs w:val="21"/>
        </w:rPr>
      </w:pPr>
    </w:p>
    <w:p w14:paraId="2006793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6D7A2F9C">
      <w:pPr>
        <w:rPr>
          <w:rFonts w:hint="eastAsia"/>
        </w:rPr>
      </w:pPr>
    </w:p>
    <w:p w14:paraId="2C58529D">
      <w:pPr>
        <w:pStyle w:val="2"/>
        <w:rPr>
          <w:rFonts w:ascii="Times New Roman" w:hAnsi="Times New Roman" w:eastAsia="宋体" w:cs="Times New Roman"/>
          <w:szCs w:val="21"/>
        </w:rPr>
      </w:pPr>
    </w:p>
    <w:p w14:paraId="0C4D8E10">
      <w:pPr>
        <w:rPr>
          <w:rFonts w:hint="eastAsia"/>
        </w:rPr>
      </w:pPr>
    </w:p>
    <w:p w14:paraId="2B28FFD5">
      <w:pPr>
        <w:ind w:firstLine="420" w:firstLineChars="200"/>
        <w:rPr>
          <w:rFonts w:hint="default" w:ascii="宋体" w:hAnsi="宋体" w:eastAsia="宋体" w:cs="宋体"/>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5"/>
    <w:rsid w:val="002B47EE"/>
    <w:rsid w:val="00372D5F"/>
    <w:rsid w:val="005F5985"/>
    <w:rsid w:val="006E5FF7"/>
    <w:rsid w:val="1B077EDB"/>
    <w:rsid w:val="1B37312E"/>
    <w:rsid w:val="27564CF4"/>
    <w:rsid w:val="30955AE8"/>
    <w:rsid w:val="32192AFC"/>
    <w:rsid w:val="377B20D6"/>
    <w:rsid w:val="4D2F417A"/>
    <w:rsid w:val="51D4520D"/>
    <w:rsid w:val="523D4E34"/>
    <w:rsid w:val="559E3567"/>
    <w:rsid w:val="6B7E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0"/>
    <w:rPr>
      <w:b/>
    </w:rPr>
  </w:style>
  <w:style w:type="character" w:customStyle="1" w:styleId="18">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6"/>
    <w:semiHidden/>
    <w:qFormat/>
    <w:uiPriority w:val="9"/>
    <w:rPr>
      <w:rFonts w:cstheme="majorBidi"/>
      <w:color w:val="104862" w:themeColor="accent1" w:themeShade="BF"/>
      <w:sz w:val="28"/>
      <w:szCs w:val="28"/>
    </w:rPr>
  </w:style>
  <w:style w:type="character" w:customStyle="1" w:styleId="22">
    <w:name w:val="标题 5 字符"/>
    <w:basedOn w:val="16"/>
    <w:link w:val="7"/>
    <w:semiHidden/>
    <w:qFormat/>
    <w:uiPriority w:val="9"/>
    <w:rPr>
      <w:rFonts w:cstheme="majorBidi"/>
      <w:color w:val="104862" w:themeColor="accent1" w:themeShade="BF"/>
      <w:sz w:val="24"/>
      <w:szCs w:val="24"/>
    </w:rPr>
  </w:style>
  <w:style w:type="character" w:customStyle="1" w:styleId="23">
    <w:name w:val="标题 6 字符"/>
    <w:basedOn w:val="16"/>
    <w:link w:val="8"/>
    <w:semiHidden/>
    <w:qFormat/>
    <w:uiPriority w:val="9"/>
    <w:rPr>
      <w:rFonts w:cstheme="majorBidi"/>
      <w:b/>
      <w:bCs/>
      <w:color w:val="104862" w:themeColor="accent1" w:themeShade="BF"/>
    </w:rPr>
  </w:style>
  <w:style w:type="character" w:customStyle="1" w:styleId="24">
    <w:name w:val="标题 7 字符"/>
    <w:basedOn w:val="1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6512</Words>
  <Characters>6987</Characters>
  <Lines>26</Lines>
  <Paragraphs>16</Paragraphs>
  <TotalTime>4</TotalTime>
  <ScaleCrop>false</ScaleCrop>
  <LinksUpToDate>false</LinksUpToDate>
  <CharactersWithSpaces>8308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2025-09-13T12:35:00Z</dcterms:created>
  <dc:creator>Administrator</dc:creator>
  <cp:lastModifiedBy>冰凉</cp:lastModifiedBy>
  <dcterms:modified xsi:type="dcterms:W3CDTF">2025-10-18T09:03:45Z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77DA6D16E37D4310BBF050D7EF395B3B_13</vt:lpwstr>
  </property>
  <property fmtid="{D5CDD505-2E9C-101B-9397-08002B2CF9AE}" pid="4" name="KSOTemplateDocerSaveRecord">
    <vt:lpwstr>eyJoZGlkIjoiZDI0OWRmNmM1MTA3OTFlYmJjMDM0YjgwNGJhNjE4YjIiLCJ1c2VySWQiOiI5ODExODYyOTAifQ==</vt:lpwstr>
  </property>
</Properties>
</file>